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0DF2" w14:textId="43EE0274" w:rsidR="00240DA3" w:rsidRDefault="00240DA3" w:rsidP="006B557B">
      <w:pPr>
        <w:snapToGrid w:val="0"/>
        <w:spacing w:line="240" w:lineRule="atLeast"/>
        <w:rPr>
          <w:sz w:val="24"/>
          <w:szCs w:val="24"/>
        </w:rPr>
      </w:pPr>
      <w:r>
        <w:rPr>
          <w:rFonts w:hint="eastAsia"/>
          <w:sz w:val="24"/>
          <w:szCs w:val="24"/>
        </w:rPr>
        <w:t>全</w:t>
      </w:r>
      <w:r>
        <w:rPr>
          <w:rFonts w:hint="eastAsia"/>
          <w:sz w:val="24"/>
          <w:szCs w:val="24"/>
        </w:rPr>
        <w:t>A</w:t>
      </w:r>
      <w:r>
        <w:rPr>
          <w:rFonts w:hint="eastAsia"/>
          <w:sz w:val="24"/>
          <w:szCs w:val="24"/>
        </w:rPr>
        <w:t>ネット</w:t>
      </w:r>
    </w:p>
    <w:p w14:paraId="23CFA802" w14:textId="77777777" w:rsidR="009A63FB" w:rsidRDefault="009A63FB" w:rsidP="006B557B">
      <w:pPr>
        <w:snapToGrid w:val="0"/>
        <w:spacing w:line="240" w:lineRule="atLeast"/>
        <w:rPr>
          <w:sz w:val="24"/>
          <w:szCs w:val="24"/>
        </w:rPr>
      </w:pPr>
    </w:p>
    <w:p w14:paraId="0A2327DF" w14:textId="20E39F6A" w:rsidR="00240DA3" w:rsidRDefault="00240DA3" w:rsidP="006B557B">
      <w:pPr>
        <w:snapToGrid w:val="0"/>
        <w:spacing w:line="240" w:lineRule="atLeast"/>
        <w:jc w:val="center"/>
      </w:pPr>
      <w:r w:rsidRPr="00A16BCB">
        <w:rPr>
          <w:rFonts w:hint="eastAsia"/>
          <w:sz w:val="28"/>
          <w:szCs w:val="28"/>
        </w:rPr>
        <w:t>優良</w:t>
      </w:r>
      <w:r w:rsidRPr="00A16BCB">
        <w:rPr>
          <w:rFonts w:hint="eastAsia"/>
          <w:sz w:val="28"/>
          <w:szCs w:val="28"/>
        </w:rPr>
        <w:t>A</w:t>
      </w:r>
      <w:r w:rsidRPr="00A16BCB">
        <w:rPr>
          <w:rFonts w:hint="eastAsia"/>
          <w:sz w:val="28"/>
          <w:szCs w:val="28"/>
        </w:rPr>
        <w:t>型事業所認定制度</w:t>
      </w:r>
      <w:r w:rsidR="00DC1E39">
        <w:rPr>
          <w:rFonts w:hint="eastAsia"/>
          <w:sz w:val="28"/>
          <w:szCs w:val="28"/>
        </w:rPr>
        <w:t>について</w:t>
      </w:r>
    </w:p>
    <w:p w14:paraId="4DF40CC9" w14:textId="77777777" w:rsidR="00C95997" w:rsidRDefault="00C95997" w:rsidP="006B557B">
      <w:pPr>
        <w:spacing w:beforeLines="50" w:before="180"/>
        <w:rPr>
          <w:rFonts w:ascii="ＭＳ ゴシック" w:eastAsia="ＭＳ ゴシック" w:hAnsi="ＭＳ ゴシック"/>
          <w:sz w:val="24"/>
          <w:szCs w:val="24"/>
        </w:rPr>
      </w:pPr>
    </w:p>
    <w:p w14:paraId="7EA26055" w14:textId="58519CAA" w:rsidR="00240DA3" w:rsidRPr="00FC264D" w:rsidRDefault="00240DA3" w:rsidP="006B557B">
      <w:pPr>
        <w:spacing w:beforeLines="50" w:before="180"/>
        <w:rPr>
          <w:rFonts w:ascii="ＭＳ ゴシック" w:eastAsia="ＭＳ ゴシック" w:hAnsi="ＭＳ ゴシック"/>
          <w:sz w:val="24"/>
          <w:szCs w:val="24"/>
        </w:rPr>
      </w:pPr>
      <w:r w:rsidRPr="00650D0A">
        <w:rPr>
          <w:rFonts w:ascii="ＭＳ ゴシック" w:eastAsia="ＭＳ ゴシック" w:hAnsi="ＭＳ ゴシック" w:hint="eastAsia"/>
          <w:sz w:val="24"/>
          <w:szCs w:val="24"/>
        </w:rPr>
        <w:t>１．</w:t>
      </w:r>
      <w:r w:rsidR="00F46866" w:rsidRPr="00650D0A">
        <w:rPr>
          <w:rFonts w:ascii="ＭＳ ゴシック" w:eastAsia="ＭＳ ゴシック" w:hAnsi="ＭＳ ゴシック" w:hint="eastAsia"/>
          <w:sz w:val="24"/>
          <w:szCs w:val="24"/>
        </w:rPr>
        <w:t>配点の</w:t>
      </w:r>
      <w:r w:rsidRPr="00650D0A">
        <w:rPr>
          <w:rFonts w:ascii="ＭＳ ゴシック" w:eastAsia="ＭＳ ゴシック" w:hAnsi="ＭＳ ゴシック" w:hint="eastAsia"/>
          <w:sz w:val="24"/>
          <w:szCs w:val="24"/>
        </w:rPr>
        <w:t>変更</w:t>
      </w:r>
      <w:r w:rsidR="00F46866" w:rsidRPr="00650D0A">
        <w:rPr>
          <w:rFonts w:ascii="ＭＳ ゴシック" w:eastAsia="ＭＳ ゴシック" w:hAnsi="ＭＳ ゴシック" w:hint="eastAsia"/>
          <w:sz w:val="24"/>
          <w:szCs w:val="24"/>
        </w:rPr>
        <w:t>点について</w:t>
      </w:r>
    </w:p>
    <w:p w14:paraId="4B368A1C" w14:textId="13355AAF" w:rsidR="00240DA3" w:rsidRPr="004A407A" w:rsidRDefault="00DC1E39" w:rsidP="004A407A">
      <w:pPr>
        <w:ind w:leftChars="200" w:left="420" w:firstLineChars="100" w:firstLine="220"/>
        <w:rPr>
          <w:rFonts w:ascii="ＭＳ 明朝" w:hAnsi="ＭＳ 明朝"/>
          <w:sz w:val="22"/>
        </w:rPr>
      </w:pPr>
      <w:r>
        <w:rPr>
          <w:rFonts w:ascii="ＭＳ 明朝" w:hAnsi="ＭＳ 明朝" w:hint="eastAsia"/>
          <w:sz w:val="22"/>
        </w:rPr>
        <w:t>2024年度の</w:t>
      </w:r>
      <w:r w:rsidR="00793DBE" w:rsidRPr="004A407A">
        <w:rPr>
          <w:rFonts w:ascii="ＭＳ 明朝" w:hAnsi="ＭＳ 明朝" w:hint="eastAsia"/>
          <w:sz w:val="22"/>
        </w:rPr>
        <w:t>厚生労働省のスコア方式の見直し</w:t>
      </w:r>
      <w:r w:rsidR="00A90AF7">
        <w:rPr>
          <w:rFonts w:ascii="ＭＳ 明朝" w:hAnsi="ＭＳ 明朝" w:hint="eastAsia"/>
          <w:sz w:val="22"/>
        </w:rPr>
        <w:t>では</w:t>
      </w:r>
      <w:r w:rsidR="005947CD" w:rsidRPr="004A407A">
        <w:rPr>
          <w:rFonts w:ascii="ＭＳ 明朝" w:hAnsi="ＭＳ 明朝" w:hint="eastAsia"/>
          <w:sz w:val="22"/>
        </w:rPr>
        <w:t>評価項目が２項目新設</w:t>
      </w:r>
      <w:r w:rsidR="00037475">
        <w:rPr>
          <w:rFonts w:ascii="ＭＳ 明朝" w:hAnsi="ＭＳ 明朝" w:hint="eastAsia"/>
          <w:sz w:val="22"/>
        </w:rPr>
        <w:t>し、</w:t>
      </w:r>
      <w:r w:rsidR="00BD65F6">
        <w:rPr>
          <w:rFonts w:ascii="ＭＳ 明朝" w:hAnsi="ＭＳ 明朝" w:hint="eastAsia"/>
          <w:sz w:val="22"/>
        </w:rPr>
        <w:t>総合点</w:t>
      </w:r>
      <w:r w:rsidR="00FF5B15">
        <w:rPr>
          <w:rFonts w:ascii="ＭＳ 明朝" w:hAnsi="ＭＳ 明朝" w:hint="eastAsia"/>
          <w:sz w:val="22"/>
        </w:rPr>
        <w:t>の満点が200点のまま</w:t>
      </w:r>
      <w:r w:rsidR="00BD65F6">
        <w:rPr>
          <w:rFonts w:ascii="ＭＳ 明朝" w:hAnsi="ＭＳ 明朝" w:hint="eastAsia"/>
          <w:sz w:val="22"/>
        </w:rPr>
        <w:t>変わらないように</w:t>
      </w:r>
      <w:r w:rsidR="00F51D51">
        <w:rPr>
          <w:rFonts w:ascii="ＭＳ 明朝" w:hAnsi="ＭＳ 明朝" w:hint="eastAsia"/>
          <w:sz w:val="22"/>
        </w:rPr>
        <w:t>各</w:t>
      </w:r>
      <w:r w:rsidR="00FF5B15">
        <w:rPr>
          <w:rFonts w:ascii="ＭＳ 明朝" w:hAnsi="ＭＳ 明朝" w:hint="eastAsia"/>
          <w:sz w:val="22"/>
        </w:rPr>
        <w:t>項目の満点数が変更されました</w:t>
      </w:r>
      <w:r w:rsidR="00040B17">
        <w:rPr>
          <w:rFonts w:ascii="ＭＳ 明朝" w:hAnsi="ＭＳ 明朝" w:hint="eastAsia"/>
          <w:sz w:val="22"/>
        </w:rPr>
        <w:t>。</w:t>
      </w:r>
      <w:r w:rsidR="00F51D51">
        <w:rPr>
          <w:rFonts w:ascii="ＭＳ 明朝" w:hAnsi="ＭＳ 明朝" w:hint="eastAsia"/>
          <w:sz w:val="22"/>
        </w:rPr>
        <w:t>全Ａ</w:t>
      </w:r>
      <w:r w:rsidR="004A407A" w:rsidRPr="004A407A">
        <w:rPr>
          <w:rFonts w:ascii="ＭＳ 明朝" w:hAnsi="ＭＳ 明朝" w:hint="eastAsia"/>
          <w:sz w:val="22"/>
        </w:rPr>
        <w:t>ネット認定基準</w:t>
      </w:r>
      <w:r w:rsidR="005F494A" w:rsidRPr="004A407A">
        <w:rPr>
          <w:rFonts w:ascii="ＭＳ 明朝" w:hAnsi="ＭＳ 明朝" w:hint="eastAsia"/>
          <w:sz w:val="22"/>
        </w:rPr>
        <w:t>におきまして</w:t>
      </w:r>
      <w:r>
        <w:rPr>
          <w:rFonts w:ascii="ＭＳ 明朝" w:hAnsi="ＭＳ 明朝" w:hint="eastAsia"/>
          <w:sz w:val="22"/>
        </w:rPr>
        <w:t>も</w:t>
      </w:r>
      <w:r w:rsidR="00F51D51">
        <w:rPr>
          <w:rFonts w:ascii="ＭＳ 明朝" w:hAnsi="ＭＳ 明朝" w:hint="eastAsia"/>
          <w:sz w:val="22"/>
        </w:rPr>
        <w:t>スコア方式の見直しを反映し、</w:t>
      </w:r>
      <w:r w:rsidR="00390DC7" w:rsidRPr="004A407A">
        <w:rPr>
          <w:rFonts w:ascii="ＭＳ 明朝" w:hAnsi="ＭＳ 明朝" w:hint="eastAsia"/>
          <w:sz w:val="22"/>
        </w:rPr>
        <w:t>スコア方式新規項目の追加</w:t>
      </w:r>
      <w:r w:rsidR="00390DC7">
        <w:rPr>
          <w:rFonts w:ascii="ＭＳ 明朝" w:hAnsi="ＭＳ 明朝" w:hint="eastAsia"/>
          <w:sz w:val="22"/>
        </w:rPr>
        <w:t>したうえで</w:t>
      </w:r>
      <w:r w:rsidR="00BE11AE">
        <w:rPr>
          <w:rFonts w:ascii="ＭＳ 明朝" w:hAnsi="ＭＳ 明朝" w:hint="eastAsia"/>
          <w:sz w:val="22"/>
        </w:rPr>
        <w:t>書類審査の</w:t>
      </w:r>
      <w:r w:rsidR="00390DC7">
        <w:rPr>
          <w:rFonts w:ascii="ＭＳ 明朝" w:hAnsi="ＭＳ 明朝" w:hint="eastAsia"/>
          <w:sz w:val="22"/>
        </w:rPr>
        <w:t>満点</w:t>
      </w:r>
      <w:r w:rsidR="00BE11AE">
        <w:rPr>
          <w:rFonts w:ascii="ＭＳ 明朝" w:hAnsi="ＭＳ 明朝" w:hint="eastAsia"/>
          <w:sz w:val="22"/>
        </w:rPr>
        <w:t>170点を維持</w:t>
      </w:r>
      <w:r w:rsidR="00390DC7">
        <w:rPr>
          <w:rFonts w:ascii="ＭＳ 明朝" w:hAnsi="ＭＳ 明朝" w:hint="eastAsia"/>
          <w:sz w:val="22"/>
        </w:rPr>
        <w:t>するため</w:t>
      </w:r>
      <w:r w:rsidR="00DB225A">
        <w:rPr>
          <w:rFonts w:ascii="ＭＳ 明朝" w:hAnsi="ＭＳ 明朝" w:hint="eastAsia"/>
          <w:sz w:val="22"/>
        </w:rPr>
        <w:t>、</w:t>
      </w:r>
      <w:r w:rsidR="00BE11AE">
        <w:rPr>
          <w:rFonts w:ascii="ＭＳ 明朝" w:hAnsi="ＭＳ 明朝" w:hint="eastAsia"/>
          <w:sz w:val="22"/>
        </w:rPr>
        <w:t>スコア方式の</w:t>
      </w:r>
      <w:r w:rsidR="00DB225A">
        <w:rPr>
          <w:rFonts w:ascii="ＭＳ 明朝" w:hAnsi="ＭＳ 明朝" w:hint="eastAsia"/>
          <w:sz w:val="22"/>
        </w:rPr>
        <w:t>各項目の</w:t>
      </w:r>
      <w:r w:rsidR="005F494A">
        <w:rPr>
          <w:rFonts w:ascii="ＭＳ 明朝" w:hAnsi="ＭＳ 明朝" w:hint="eastAsia"/>
          <w:sz w:val="22"/>
        </w:rPr>
        <w:t>重みづけ</w:t>
      </w:r>
      <w:r w:rsidR="00DB225A">
        <w:rPr>
          <w:rFonts w:ascii="ＭＳ 明朝" w:hAnsi="ＭＳ 明朝" w:hint="eastAsia"/>
          <w:sz w:val="22"/>
        </w:rPr>
        <w:t>を</w:t>
      </w:r>
      <w:r w:rsidR="005F494A">
        <w:rPr>
          <w:rFonts w:ascii="ＭＳ 明朝" w:hAnsi="ＭＳ 明朝" w:hint="eastAsia"/>
          <w:sz w:val="22"/>
        </w:rPr>
        <w:t>反映</w:t>
      </w:r>
      <w:r w:rsidR="00336B94">
        <w:rPr>
          <w:rFonts w:ascii="ＭＳ 明朝" w:hAnsi="ＭＳ 明朝" w:hint="eastAsia"/>
          <w:sz w:val="22"/>
        </w:rPr>
        <w:t>して</w:t>
      </w:r>
      <w:r w:rsidR="00350894" w:rsidRPr="004A407A">
        <w:rPr>
          <w:rFonts w:ascii="ＭＳ 明朝" w:hAnsi="ＭＳ 明朝" w:hint="eastAsia"/>
          <w:sz w:val="22"/>
        </w:rPr>
        <w:t>スコア点数</w:t>
      </w:r>
      <w:r w:rsidR="00C30338" w:rsidRPr="004A407A">
        <w:rPr>
          <w:rFonts w:ascii="ＭＳ 明朝" w:hAnsi="ＭＳ 明朝" w:hint="eastAsia"/>
          <w:sz w:val="22"/>
        </w:rPr>
        <w:t>加算</w:t>
      </w:r>
      <w:r w:rsidR="00FE6114" w:rsidRPr="004A407A">
        <w:rPr>
          <w:rFonts w:ascii="ＭＳ 明朝" w:hAnsi="ＭＳ 明朝" w:hint="eastAsia"/>
          <w:sz w:val="22"/>
        </w:rPr>
        <w:t>時の</w:t>
      </w:r>
      <w:r w:rsidR="00350894" w:rsidRPr="004A407A">
        <w:rPr>
          <w:rFonts w:ascii="ＭＳ 明朝" w:hAnsi="ＭＳ 明朝" w:hint="eastAsia"/>
          <w:sz w:val="22"/>
        </w:rPr>
        <w:t>係数</w:t>
      </w:r>
      <w:r w:rsidR="00A52F57" w:rsidRPr="004A407A">
        <w:rPr>
          <w:rFonts w:ascii="ＭＳ 明朝" w:hAnsi="ＭＳ 明朝" w:hint="eastAsia"/>
          <w:sz w:val="22"/>
        </w:rPr>
        <w:t>変更</w:t>
      </w:r>
      <w:r w:rsidR="00E4562D" w:rsidRPr="004A407A">
        <w:rPr>
          <w:rFonts w:ascii="ＭＳ 明朝" w:hAnsi="ＭＳ 明朝" w:hint="eastAsia"/>
          <w:sz w:val="22"/>
        </w:rPr>
        <w:t>など</w:t>
      </w:r>
      <w:r w:rsidR="00AD5F6C" w:rsidRPr="004A407A">
        <w:rPr>
          <w:rFonts w:ascii="ＭＳ 明朝" w:hAnsi="ＭＳ 明朝" w:hint="eastAsia"/>
          <w:sz w:val="22"/>
        </w:rPr>
        <w:t>を</w:t>
      </w:r>
      <w:r w:rsidR="00E4562D" w:rsidRPr="004A407A">
        <w:rPr>
          <w:rFonts w:ascii="ＭＳ 明朝" w:hAnsi="ＭＳ 明朝" w:hint="eastAsia"/>
          <w:sz w:val="22"/>
        </w:rPr>
        <w:t>行</w:t>
      </w:r>
      <w:r>
        <w:rPr>
          <w:rFonts w:ascii="ＭＳ 明朝" w:hAnsi="ＭＳ 明朝" w:hint="eastAsia"/>
          <w:sz w:val="22"/>
        </w:rPr>
        <w:t>っています。</w:t>
      </w:r>
    </w:p>
    <w:p w14:paraId="6795F177" w14:textId="639434D8" w:rsidR="00FE2100" w:rsidRDefault="00E96FA7" w:rsidP="006B557B">
      <w:pPr>
        <w:snapToGrid w:val="0"/>
        <w:spacing w:beforeLines="25" w:before="90"/>
        <w:ind w:leftChars="200" w:left="420" w:firstLineChars="100" w:firstLine="220"/>
        <w:rPr>
          <w:rFonts w:ascii="ＭＳ 明朝" w:hAnsi="ＭＳ 明朝"/>
        </w:rPr>
      </w:pPr>
      <w:r w:rsidRPr="00A75409">
        <w:rPr>
          <w:rFonts w:ascii="ＭＳ ゴシック" w:eastAsia="ＭＳ ゴシック" w:hAnsi="ＭＳ ゴシック" w:hint="eastAsia"/>
          <w:sz w:val="22"/>
        </w:rPr>
        <w:t>＜スコア方式の</w:t>
      </w:r>
      <w:r w:rsidR="00A75409" w:rsidRPr="00A75409">
        <w:rPr>
          <w:rFonts w:ascii="ＭＳ ゴシック" w:eastAsia="ＭＳ ゴシック" w:hAnsi="ＭＳ ゴシック" w:hint="eastAsia"/>
          <w:sz w:val="22"/>
        </w:rPr>
        <w:t>改定に伴う別紙</w:t>
      </w:r>
      <w:r w:rsidR="001F2B93">
        <w:rPr>
          <w:rFonts w:ascii="ＭＳ ゴシック" w:eastAsia="ＭＳ ゴシック" w:hAnsi="ＭＳ ゴシック" w:hint="eastAsia"/>
          <w:sz w:val="22"/>
        </w:rPr>
        <w:t>2認定調査票</w:t>
      </w:r>
      <w:r w:rsidR="00A75409" w:rsidRPr="00A75409">
        <w:rPr>
          <w:rFonts w:ascii="ＭＳ ゴシック" w:eastAsia="ＭＳ ゴシック" w:hAnsi="ＭＳ ゴシック" w:hint="eastAsia"/>
          <w:sz w:val="22"/>
        </w:rPr>
        <w:t>の</w:t>
      </w:r>
      <w:r w:rsidR="00DC1E39">
        <w:rPr>
          <w:rFonts w:ascii="ＭＳ ゴシック" w:eastAsia="ＭＳ ゴシック" w:hAnsi="ＭＳ ゴシック" w:hint="eastAsia"/>
          <w:sz w:val="22"/>
        </w:rPr>
        <w:t>点数配分</w:t>
      </w:r>
      <w:r w:rsidRPr="00A75409">
        <w:rPr>
          <w:rFonts w:ascii="ＭＳ ゴシック" w:eastAsia="ＭＳ ゴシック" w:hAnsi="ＭＳ ゴシック" w:hint="eastAsia"/>
          <w:sz w:val="22"/>
        </w:rPr>
        <w:t>＞</w:t>
      </w:r>
    </w:p>
    <w:tbl>
      <w:tblPr>
        <w:tblW w:w="9786" w:type="dxa"/>
        <w:tblInd w:w="415" w:type="dxa"/>
        <w:tblLayout w:type="fixed"/>
        <w:tblCellMar>
          <w:left w:w="99" w:type="dxa"/>
          <w:right w:w="99" w:type="dxa"/>
        </w:tblCellMar>
        <w:tblLook w:val="04A0" w:firstRow="1" w:lastRow="0" w:firstColumn="1" w:lastColumn="0" w:noHBand="0" w:noVBand="1"/>
      </w:tblPr>
      <w:tblGrid>
        <w:gridCol w:w="1140"/>
        <w:gridCol w:w="2126"/>
        <w:gridCol w:w="6520"/>
      </w:tblGrid>
      <w:tr w:rsidR="00DC1E39" w:rsidRPr="004A4C23" w14:paraId="387ADED1" w14:textId="77777777" w:rsidTr="00DC1E39">
        <w:trPr>
          <w:trHeight w:val="360"/>
        </w:trPr>
        <w:tc>
          <w:tcPr>
            <w:tcW w:w="3266"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7E5D5FBB" w14:textId="0B4E972B" w:rsidR="00DC1E39" w:rsidRPr="006B557B" w:rsidRDefault="00DC1E39" w:rsidP="006A2459">
            <w:pPr>
              <w:widowControl/>
              <w:jc w:val="center"/>
              <w:rPr>
                <w:rFonts w:ascii="ＭＳ Ｐゴシック" w:eastAsia="ＭＳ Ｐゴシック" w:hAnsi="ＭＳ Ｐゴシック" w:cs="ＭＳ Ｐゴシック"/>
                <w:b/>
                <w:bCs/>
                <w:color w:val="000000"/>
                <w:kern w:val="0"/>
                <w:sz w:val="22"/>
              </w:rPr>
            </w:pPr>
            <w:r w:rsidRPr="006B557B">
              <w:rPr>
                <w:rFonts w:ascii="ＭＳ Ｐゴシック" w:eastAsia="ＭＳ Ｐゴシック" w:hAnsi="ＭＳ Ｐゴシック" w:cs="ＭＳ Ｐゴシック" w:hint="eastAsia"/>
                <w:b/>
                <w:bCs/>
                <w:color w:val="000000"/>
                <w:kern w:val="0"/>
                <w:sz w:val="22"/>
              </w:rPr>
              <w:t>認定調査票項目</w:t>
            </w:r>
          </w:p>
        </w:tc>
        <w:tc>
          <w:tcPr>
            <w:tcW w:w="6520" w:type="dxa"/>
            <w:tcBorders>
              <w:top w:val="single" w:sz="4" w:space="0" w:color="auto"/>
              <w:left w:val="nil"/>
              <w:bottom w:val="single" w:sz="4" w:space="0" w:color="auto"/>
              <w:right w:val="single" w:sz="4" w:space="0" w:color="auto"/>
            </w:tcBorders>
            <w:shd w:val="clear" w:color="000000" w:fill="D9D9D9"/>
            <w:noWrap/>
            <w:vAlign w:val="center"/>
            <w:hideMark/>
          </w:tcPr>
          <w:p w14:paraId="21AE5836" w14:textId="40D5E7ED" w:rsidR="00DC1E39" w:rsidRPr="006B557B" w:rsidRDefault="00DC1E39" w:rsidP="006A2459">
            <w:pPr>
              <w:widowControl/>
              <w:jc w:val="center"/>
              <w:rPr>
                <w:rFonts w:ascii="ＭＳ Ｐゴシック" w:eastAsia="ＭＳ Ｐゴシック" w:hAnsi="ＭＳ Ｐゴシック" w:cs="ＭＳ Ｐゴシック"/>
                <w:b/>
                <w:bCs/>
                <w:color w:val="000000"/>
                <w:kern w:val="0"/>
                <w:sz w:val="22"/>
              </w:rPr>
            </w:pPr>
            <w:r>
              <w:rPr>
                <w:rFonts w:ascii="ＭＳ Ｐゴシック" w:eastAsia="ＭＳ Ｐゴシック" w:hAnsi="ＭＳ Ｐゴシック" w:cs="ＭＳ Ｐゴシック" w:hint="eastAsia"/>
                <w:b/>
                <w:bCs/>
                <w:color w:val="000000"/>
                <w:kern w:val="0"/>
                <w:sz w:val="22"/>
              </w:rPr>
              <w:t>点数配分</w:t>
            </w:r>
          </w:p>
        </w:tc>
      </w:tr>
      <w:tr w:rsidR="00DC1E39" w:rsidRPr="004A4C23" w14:paraId="3EDE83EC" w14:textId="77777777" w:rsidTr="00DC1E39">
        <w:trPr>
          <w:trHeight w:val="270"/>
        </w:trPr>
        <w:tc>
          <w:tcPr>
            <w:tcW w:w="1140" w:type="dxa"/>
            <w:vMerge w:val="restart"/>
            <w:tcBorders>
              <w:top w:val="single" w:sz="4" w:space="0" w:color="auto"/>
              <w:left w:val="single" w:sz="4" w:space="0" w:color="auto"/>
              <w:right w:val="single" w:sz="4" w:space="0" w:color="000000"/>
            </w:tcBorders>
            <w:vAlign w:val="center"/>
            <w:hideMark/>
          </w:tcPr>
          <w:p w14:paraId="5CC2D18A" w14:textId="77777777" w:rsidR="00DC1E39" w:rsidRPr="004A4C23" w:rsidRDefault="00DC1E39" w:rsidP="00DC1E39">
            <w:pPr>
              <w:widowControl/>
              <w:snapToGrid w:val="0"/>
              <w:spacing w:line="240" w:lineRule="atLeast"/>
              <w:jc w:val="left"/>
              <w:rPr>
                <w:rFonts w:ascii="ＭＳ Ｐゴシック" w:eastAsia="ＭＳ Ｐゴシック" w:hAnsi="ＭＳ Ｐゴシック" w:cs="ＭＳ Ｐゴシック"/>
                <w:kern w:val="0"/>
                <w:sz w:val="18"/>
                <w:szCs w:val="18"/>
              </w:rPr>
            </w:pPr>
            <w:r w:rsidRPr="004A4C23">
              <w:rPr>
                <w:rFonts w:ascii="ＭＳ Ｐゴシック" w:eastAsia="ＭＳ Ｐゴシック" w:hAnsi="ＭＳ Ｐゴシック" w:cs="ＭＳ Ｐゴシック" w:hint="eastAsia"/>
                <w:kern w:val="0"/>
                <w:sz w:val="18"/>
                <w:szCs w:val="18"/>
              </w:rPr>
              <w:t>健全な事業運営</w:t>
            </w:r>
          </w:p>
        </w:tc>
        <w:tc>
          <w:tcPr>
            <w:tcW w:w="2126" w:type="dxa"/>
            <w:vMerge w:val="restart"/>
            <w:tcBorders>
              <w:top w:val="nil"/>
              <w:left w:val="nil"/>
              <w:right w:val="single" w:sz="4" w:space="0" w:color="auto"/>
            </w:tcBorders>
            <w:vAlign w:val="center"/>
            <w:hideMark/>
          </w:tcPr>
          <w:p w14:paraId="0A11B619" w14:textId="2C6EDAB6" w:rsidR="00DC1E39" w:rsidRPr="004A4C23" w:rsidRDefault="00DC1E39" w:rsidP="0008761C">
            <w:pPr>
              <w:widowControl/>
              <w:snapToGrid w:val="0"/>
              <w:spacing w:line="240" w:lineRule="atLeast"/>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①</w:t>
            </w:r>
            <w:r w:rsidRPr="004A4C23">
              <w:rPr>
                <w:rFonts w:ascii="ＭＳ Ｐゴシック" w:eastAsia="ＭＳ Ｐゴシック" w:hAnsi="ＭＳ Ｐゴシック" w:cs="ＭＳ Ｐゴシック" w:hint="eastAsia"/>
                <w:kern w:val="0"/>
                <w:sz w:val="18"/>
                <w:szCs w:val="18"/>
              </w:rPr>
              <w:t>就労事業収支</w:t>
            </w:r>
          </w:p>
        </w:tc>
        <w:tc>
          <w:tcPr>
            <w:tcW w:w="6520" w:type="dxa"/>
            <w:tcBorders>
              <w:top w:val="nil"/>
              <w:left w:val="nil"/>
              <w:bottom w:val="single" w:sz="4" w:space="0" w:color="auto"/>
              <w:right w:val="single" w:sz="4" w:space="0" w:color="auto"/>
            </w:tcBorders>
            <w:noWrap/>
            <w:vAlign w:val="center"/>
            <w:hideMark/>
          </w:tcPr>
          <w:p w14:paraId="4DC94EBD" w14:textId="1DC7CF10" w:rsidR="00DC1E39" w:rsidRPr="004A4C23" w:rsidRDefault="00DC1E39" w:rsidP="0008761C">
            <w:pPr>
              <w:widowControl/>
              <w:snapToGrid w:val="0"/>
              <w:spacing w:line="240" w:lineRule="atLeast"/>
              <w:jc w:val="left"/>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・25点</w:t>
            </w:r>
          </w:p>
        </w:tc>
      </w:tr>
      <w:tr w:rsidR="00DC1E39" w:rsidRPr="004A4C23" w14:paraId="58412A35" w14:textId="77777777" w:rsidTr="00DC1E39">
        <w:trPr>
          <w:trHeight w:val="270"/>
        </w:trPr>
        <w:tc>
          <w:tcPr>
            <w:tcW w:w="1140" w:type="dxa"/>
            <w:vMerge/>
            <w:tcBorders>
              <w:left w:val="single" w:sz="4" w:space="0" w:color="auto"/>
              <w:bottom w:val="single" w:sz="4" w:space="0" w:color="auto"/>
              <w:right w:val="single" w:sz="4" w:space="0" w:color="000000"/>
            </w:tcBorders>
            <w:vAlign w:val="center"/>
          </w:tcPr>
          <w:p w14:paraId="27BBE3D8" w14:textId="77777777" w:rsidR="00DC1E39" w:rsidRPr="004A4C23" w:rsidRDefault="00DC1E39" w:rsidP="00DC1E39">
            <w:pPr>
              <w:widowControl/>
              <w:snapToGrid w:val="0"/>
              <w:spacing w:line="240" w:lineRule="atLeast"/>
              <w:jc w:val="left"/>
              <w:rPr>
                <w:rFonts w:ascii="ＭＳ Ｐゴシック" w:eastAsia="ＭＳ Ｐゴシック" w:hAnsi="ＭＳ Ｐゴシック" w:cs="ＭＳ Ｐゴシック"/>
                <w:kern w:val="0"/>
                <w:sz w:val="18"/>
                <w:szCs w:val="18"/>
              </w:rPr>
            </w:pPr>
          </w:p>
        </w:tc>
        <w:tc>
          <w:tcPr>
            <w:tcW w:w="2126" w:type="dxa"/>
            <w:vMerge/>
            <w:tcBorders>
              <w:left w:val="nil"/>
              <w:bottom w:val="single" w:sz="4" w:space="0" w:color="auto"/>
              <w:right w:val="single" w:sz="4" w:space="0" w:color="auto"/>
            </w:tcBorders>
            <w:vAlign w:val="center"/>
          </w:tcPr>
          <w:p w14:paraId="6E20AD22" w14:textId="77777777" w:rsidR="00DC1E39" w:rsidRDefault="00DC1E39" w:rsidP="0008761C">
            <w:pPr>
              <w:widowControl/>
              <w:snapToGrid w:val="0"/>
              <w:spacing w:line="240" w:lineRule="atLeast"/>
              <w:jc w:val="left"/>
              <w:rPr>
                <w:rFonts w:ascii="ＭＳ Ｐゴシック" w:eastAsia="ＭＳ Ｐゴシック" w:hAnsi="ＭＳ Ｐゴシック" w:cs="ＭＳ Ｐゴシック"/>
                <w:kern w:val="0"/>
                <w:sz w:val="18"/>
                <w:szCs w:val="18"/>
              </w:rPr>
            </w:pPr>
          </w:p>
        </w:tc>
        <w:tc>
          <w:tcPr>
            <w:tcW w:w="6520" w:type="dxa"/>
            <w:tcBorders>
              <w:top w:val="nil"/>
              <w:left w:val="nil"/>
              <w:bottom w:val="single" w:sz="4" w:space="0" w:color="auto"/>
              <w:right w:val="single" w:sz="4" w:space="0" w:color="auto"/>
            </w:tcBorders>
            <w:noWrap/>
            <w:vAlign w:val="center"/>
          </w:tcPr>
          <w:p w14:paraId="47E28626" w14:textId="6E7EC2FD" w:rsidR="00DC1E39" w:rsidRDefault="00DC1E39" w:rsidP="0008761C">
            <w:pPr>
              <w:widowControl/>
              <w:snapToGrid w:val="0"/>
              <w:spacing w:line="240" w:lineRule="atLeast"/>
              <w:jc w:val="left"/>
              <w:rPr>
                <w:rFonts w:ascii="ＭＳ 明朝" w:hAnsi="ＭＳ 明朝" w:cs="ＭＳ Ｐゴシック"/>
                <w:color w:val="000000"/>
                <w:kern w:val="0"/>
                <w:sz w:val="18"/>
                <w:szCs w:val="18"/>
              </w:rPr>
            </w:pPr>
            <w:r w:rsidRPr="00840C29">
              <w:rPr>
                <w:rFonts w:ascii="ＭＳ 明朝" w:hAnsi="ＭＳ 明朝" w:cs="ＭＳ Ｐゴシック" w:hint="eastAsia"/>
                <w:color w:val="000000"/>
                <w:kern w:val="0"/>
                <w:sz w:val="18"/>
                <w:szCs w:val="18"/>
              </w:rPr>
              <w:t>赤字年度があ</w:t>
            </w:r>
            <w:r>
              <w:rPr>
                <w:rFonts w:ascii="ＭＳ 明朝" w:hAnsi="ＭＳ 明朝" w:cs="ＭＳ Ｐゴシック" w:hint="eastAsia"/>
                <w:color w:val="000000"/>
                <w:kern w:val="0"/>
                <w:sz w:val="18"/>
                <w:szCs w:val="18"/>
              </w:rPr>
              <w:t>っても、</w:t>
            </w:r>
            <w:r w:rsidRPr="00840C29">
              <w:rPr>
                <w:rFonts w:ascii="ＭＳ 明朝" w:hAnsi="ＭＳ 明朝" w:cs="ＭＳ Ｐゴシック" w:hint="eastAsia"/>
                <w:color w:val="000000"/>
                <w:kern w:val="0"/>
                <w:sz w:val="18"/>
                <w:szCs w:val="18"/>
              </w:rPr>
              <w:t>その年度</w:t>
            </w:r>
            <w:r w:rsidRPr="00840C29">
              <w:rPr>
                <w:rFonts w:ascii="ＭＳ 明朝" w:hAnsi="ＭＳ 明朝" w:cs="ＭＳ Ｐゴシック"/>
                <w:color w:val="000000"/>
                <w:kern w:val="0"/>
                <w:sz w:val="18"/>
                <w:szCs w:val="18"/>
              </w:rPr>
              <w:t>(3か年の内)の賃金総額/生産活動収支が90％を超えている場合、</w:t>
            </w:r>
            <w:r w:rsidRPr="006A6A29">
              <w:rPr>
                <w:rFonts w:ascii="ＭＳ 明朝" w:hAnsi="ＭＳ 明朝" w:cs="ＭＳ Ｐゴシック" w:hint="eastAsia"/>
                <w:color w:val="000000"/>
                <w:kern w:val="0"/>
                <w:sz w:val="18"/>
                <w:szCs w:val="18"/>
              </w:rPr>
              <w:t>達成一年度につき</w:t>
            </w:r>
            <w:r w:rsidRPr="006A6A29">
              <w:rPr>
                <w:rFonts w:ascii="ＭＳ 明朝" w:hAnsi="ＭＳ 明朝" w:cs="ＭＳ Ｐゴシック"/>
                <w:color w:val="000000"/>
                <w:kern w:val="0"/>
                <w:sz w:val="18"/>
                <w:szCs w:val="18"/>
              </w:rPr>
              <w:t>5×1/3点加点（最大5点加点）</w:t>
            </w:r>
          </w:p>
        </w:tc>
      </w:tr>
      <w:tr w:rsidR="00DC1E39" w:rsidRPr="004A4C23" w14:paraId="7EA03771" w14:textId="77777777" w:rsidTr="00DC1E39">
        <w:trPr>
          <w:trHeight w:val="375"/>
        </w:trPr>
        <w:tc>
          <w:tcPr>
            <w:tcW w:w="1140" w:type="dxa"/>
            <w:vMerge w:val="restart"/>
            <w:tcBorders>
              <w:top w:val="single" w:sz="4" w:space="0" w:color="auto"/>
              <w:left w:val="single" w:sz="4" w:space="0" w:color="auto"/>
              <w:bottom w:val="single" w:sz="4" w:space="0" w:color="000000"/>
              <w:right w:val="single" w:sz="4" w:space="0" w:color="000000"/>
            </w:tcBorders>
            <w:vAlign w:val="center"/>
            <w:hideMark/>
          </w:tcPr>
          <w:p w14:paraId="7977D7B6" w14:textId="77777777" w:rsidR="00DC1E39" w:rsidRPr="004A4C23" w:rsidRDefault="00DC1E39" w:rsidP="00DC1E3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sidRPr="004A4C23">
              <w:rPr>
                <w:rFonts w:ascii="ＭＳ Ｐゴシック" w:eastAsia="ＭＳ Ｐゴシック" w:hAnsi="ＭＳ Ｐゴシック" w:cs="ＭＳ Ｐゴシック" w:hint="eastAsia"/>
                <w:kern w:val="0"/>
                <w:sz w:val="18"/>
                <w:szCs w:val="18"/>
              </w:rPr>
              <w:t>良質な就労の場づくり</w:t>
            </w:r>
          </w:p>
        </w:tc>
        <w:tc>
          <w:tcPr>
            <w:tcW w:w="2126" w:type="dxa"/>
            <w:tcBorders>
              <w:top w:val="single" w:sz="4" w:space="0" w:color="auto"/>
              <w:left w:val="nil"/>
              <w:bottom w:val="single" w:sz="4" w:space="0" w:color="auto"/>
              <w:right w:val="single" w:sz="4" w:space="0" w:color="auto"/>
            </w:tcBorders>
            <w:vAlign w:val="center"/>
            <w:hideMark/>
          </w:tcPr>
          <w:p w14:paraId="34A3BBF4" w14:textId="4E0E4BAF" w:rsidR="00DC1E39" w:rsidRPr="004A4C23" w:rsidRDefault="00DC1E39" w:rsidP="0008761C">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②</w:t>
            </w:r>
            <w:r w:rsidRPr="004A4C23">
              <w:rPr>
                <w:rFonts w:ascii="ＭＳ Ｐゴシック" w:eastAsia="ＭＳ Ｐゴシック" w:hAnsi="ＭＳ Ｐゴシック" w:cs="ＭＳ Ｐゴシック" w:hint="eastAsia"/>
                <w:kern w:val="0"/>
                <w:sz w:val="18"/>
                <w:szCs w:val="18"/>
              </w:rPr>
              <w:t>賃金水準</w:t>
            </w:r>
          </w:p>
        </w:tc>
        <w:tc>
          <w:tcPr>
            <w:tcW w:w="6520" w:type="dxa"/>
            <w:tcBorders>
              <w:top w:val="single" w:sz="4" w:space="0" w:color="auto"/>
              <w:left w:val="nil"/>
              <w:bottom w:val="single" w:sz="4" w:space="0" w:color="auto"/>
              <w:right w:val="single" w:sz="4" w:space="0" w:color="auto"/>
            </w:tcBorders>
            <w:noWrap/>
            <w:vAlign w:val="center"/>
            <w:hideMark/>
          </w:tcPr>
          <w:p w14:paraId="08A009AF" w14:textId="33B9BF0A" w:rsidR="00DC1E39" w:rsidRPr="004A4C23" w:rsidRDefault="00DC1E39" w:rsidP="0008761C">
            <w:pPr>
              <w:widowControl/>
              <w:snapToGrid w:val="0"/>
              <w:spacing w:line="240" w:lineRule="atLeast"/>
              <w:contextualSpacing/>
              <w:jc w:val="left"/>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・1.2倍以上20点</w:t>
            </w:r>
          </w:p>
        </w:tc>
      </w:tr>
      <w:tr w:rsidR="00DC1E39" w:rsidRPr="004A4C23" w14:paraId="69152A0D" w14:textId="77777777" w:rsidTr="00DC1E39">
        <w:trPr>
          <w:trHeight w:val="375"/>
        </w:trPr>
        <w:tc>
          <w:tcPr>
            <w:tcW w:w="1140" w:type="dxa"/>
            <w:vMerge/>
            <w:tcBorders>
              <w:top w:val="single" w:sz="4" w:space="0" w:color="auto"/>
              <w:left w:val="single" w:sz="4" w:space="0" w:color="auto"/>
              <w:bottom w:val="single" w:sz="4" w:space="0" w:color="000000"/>
              <w:right w:val="single" w:sz="4" w:space="0" w:color="000000"/>
            </w:tcBorders>
            <w:vAlign w:val="center"/>
          </w:tcPr>
          <w:p w14:paraId="646FF28A" w14:textId="77777777" w:rsidR="00DC1E39" w:rsidRPr="004A4C23" w:rsidRDefault="00DC1E39" w:rsidP="00DC1E3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p>
        </w:tc>
        <w:tc>
          <w:tcPr>
            <w:tcW w:w="2126" w:type="dxa"/>
            <w:tcBorders>
              <w:top w:val="single" w:sz="4" w:space="0" w:color="auto"/>
              <w:left w:val="nil"/>
              <w:bottom w:val="single" w:sz="4" w:space="0" w:color="auto"/>
              <w:right w:val="single" w:sz="4" w:space="0" w:color="auto"/>
            </w:tcBorders>
            <w:vAlign w:val="center"/>
          </w:tcPr>
          <w:p w14:paraId="35B87C8A" w14:textId="59511FB4" w:rsidR="00DC1E39" w:rsidRDefault="00DC1E39" w:rsidP="0008761C">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③労働時間・日数</w:t>
            </w:r>
          </w:p>
        </w:tc>
        <w:tc>
          <w:tcPr>
            <w:tcW w:w="6520" w:type="dxa"/>
            <w:tcBorders>
              <w:top w:val="nil"/>
              <w:left w:val="nil"/>
              <w:bottom w:val="single" w:sz="4" w:space="0" w:color="auto"/>
              <w:right w:val="single" w:sz="4" w:space="0" w:color="auto"/>
            </w:tcBorders>
            <w:noWrap/>
            <w:vAlign w:val="center"/>
          </w:tcPr>
          <w:p w14:paraId="525A30F6" w14:textId="3D505D44" w:rsidR="00DC1E39" w:rsidRPr="004A4C23" w:rsidRDefault="00DC1E39" w:rsidP="0008761C">
            <w:pPr>
              <w:widowControl/>
              <w:snapToGrid w:val="0"/>
              <w:spacing w:line="240" w:lineRule="atLeast"/>
              <w:contextualSpacing/>
              <w:jc w:val="left"/>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・20点</w:t>
            </w:r>
          </w:p>
        </w:tc>
      </w:tr>
      <w:tr w:rsidR="00DC1E39" w:rsidRPr="0008761C" w14:paraId="5AD45261" w14:textId="77777777" w:rsidTr="00DC1E39">
        <w:trPr>
          <w:trHeight w:val="540"/>
        </w:trPr>
        <w:tc>
          <w:tcPr>
            <w:tcW w:w="1140" w:type="dxa"/>
            <w:vMerge/>
            <w:tcBorders>
              <w:top w:val="single" w:sz="4" w:space="0" w:color="auto"/>
              <w:left w:val="single" w:sz="4" w:space="0" w:color="auto"/>
              <w:bottom w:val="single" w:sz="4" w:space="0" w:color="auto"/>
              <w:right w:val="single" w:sz="4" w:space="0" w:color="000000"/>
            </w:tcBorders>
            <w:vAlign w:val="center"/>
            <w:hideMark/>
          </w:tcPr>
          <w:p w14:paraId="04D7383A" w14:textId="77777777" w:rsidR="00DC1E39" w:rsidRPr="004A4C23" w:rsidRDefault="00DC1E39" w:rsidP="00DC1E3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p>
        </w:tc>
        <w:tc>
          <w:tcPr>
            <w:tcW w:w="2126" w:type="dxa"/>
            <w:tcBorders>
              <w:top w:val="nil"/>
              <w:left w:val="nil"/>
              <w:bottom w:val="single" w:sz="4" w:space="0" w:color="auto"/>
              <w:right w:val="single" w:sz="4" w:space="0" w:color="auto"/>
            </w:tcBorders>
            <w:vAlign w:val="center"/>
            <w:hideMark/>
          </w:tcPr>
          <w:p w14:paraId="190F0D27" w14:textId="2450BE2D" w:rsidR="00DC1E39" w:rsidRPr="004A4C23" w:rsidRDefault="00DC1E39" w:rsidP="0008761C">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④</w:t>
            </w:r>
            <w:r w:rsidRPr="004A4C23">
              <w:rPr>
                <w:rFonts w:ascii="ＭＳ Ｐゴシック" w:eastAsia="ＭＳ Ｐゴシック" w:hAnsi="ＭＳ Ｐゴシック" w:cs="ＭＳ Ｐゴシック" w:hint="eastAsia"/>
                <w:kern w:val="0"/>
                <w:sz w:val="18"/>
                <w:szCs w:val="18"/>
              </w:rPr>
              <w:t xml:space="preserve">能力開発・能力向上への取組み　　　　　　　　　　　　　</w:t>
            </w:r>
          </w:p>
        </w:tc>
        <w:tc>
          <w:tcPr>
            <w:tcW w:w="6520" w:type="dxa"/>
            <w:tcBorders>
              <w:top w:val="single" w:sz="4" w:space="0" w:color="auto"/>
              <w:left w:val="nil"/>
              <w:bottom w:val="single" w:sz="4" w:space="0" w:color="auto"/>
              <w:right w:val="single" w:sz="4" w:space="0" w:color="auto"/>
            </w:tcBorders>
            <w:noWrap/>
            <w:vAlign w:val="center"/>
            <w:hideMark/>
          </w:tcPr>
          <w:p w14:paraId="7489A9A0" w14:textId="77777777" w:rsidR="00DC1E39" w:rsidRPr="004A4C23" w:rsidRDefault="00DC1E39" w:rsidP="003D7FD1">
            <w:pPr>
              <w:widowControl/>
              <w:snapToGrid w:val="0"/>
              <w:spacing w:line="240" w:lineRule="atLeast"/>
              <w:ind w:left="180" w:hangingChars="100" w:hanging="180"/>
              <w:contextualSpacing/>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・15点</w:t>
            </w:r>
          </w:p>
          <w:p w14:paraId="2F689978" w14:textId="557C1337" w:rsidR="00DC1E39" w:rsidRPr="004A4C23" w:rsidRDefault="00DC1E39" w:rsidP="0012175B">
            <w:pPr>
              <w:widowControl/>
              <w:snapToGrid w:val="0"/>
              <w:spacing w:line="240" w:lineRule="atLeast"/>
              <w:contextualSpacing/>
              <w:rPr>
                <w:rFonts w:ascii="ＭＳ 明朝" w:hAnsi="ＭＳ 明朝" w:cs="ＭＳ Ｐゴシック"/>
                <w:color w:val="000000"/>
                <w:kern w:val="0"/>
                <w:sz w:val="18"/>
                <w:szCs w:val="18"/>
              </w:rPr>
            </w:pPr>
          </w:p>
        </w:tc>
      </w:tr>
      <w:tr w:rsidR="00DC1E39" w:rsidRPr="004A4C23" w14:paraId="3821A57C" w14:textId="77777777" w:rsidTr="00DC1E39">
        <w:trPr>
          <w:trHeight w:val="270"/>
        </w:trPr>
        <w:tc>
          <w:tcPr>
            <w:tcW w:w="1140" w:type="dxa"/>
            <w:tcBorders>
              <w:top w:val="single" w:sz="4" w:space="0" w:color="auto"/>
              <w:left w:val="single" w:sz="4" w:space="0" w:color="auto"/>
              <w:bottom w:val="single" w:sz="4" w:space="0" w:color="auto"/>
              <w:right w:val="single" w:sz="4" w:space="0" w:color="000000"/>
            </w:tcBorders>
            <w:noWrap/>
            <w:vAlign w:val="center"/>
            <w:hideMark/>
          </w:tcPr>
          <w:p w14:paraId="2C8A3722" w14:textId="77777777" w:rsidR="00DC1E39" w:rsidRPr="004A4C23" w:rsidRDefault="00DC1E39" w:rsidP="00DC1E3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sidRPr="004A4C23">
              <w:rPr>
                <w:rFonts w:ascii="ＭＳ Ｐゴシック" w:eastAsia="ＭＳ Ｐゴシック" w:hAnsi="ＭＳ Ｐゴシック" w:cs="ＭＳ Ｐゴシック" w:hint="eastAsia"/>
                <w:kern w:val="0"/>
                <w:sz w:val="18"/>
                <w:szCs w:val="18"/>
              </w:rPr>
              <w:t>事業運営の重点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24FB465" w14:textId="3981355C" w:rsidR="00DC1E39" w:rsidRPr="004A4C23" w:rsidRDefault="00DC1E39" w:rsidP="00F316B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⑤</w:t>
            </w:r>
            <w:r w:rsidRPr="004A4C23">
              <w:rPr>
                <w:rFonts w:ascii="ＭＳ Ｐゴシック" w:eastAsia="ＭＳ Ｐゴシック" w:hAnsi="ＭＳ Ｐゴシック" w:cs="ＭＳ Ｐゴシック" w:hint="eastAsia"/>
                <w:kern w:val="0"/>
                <w:sz w:val="18"/>
                <w:szCs w:val="18"/>
              </w:rPr>
              <w:t>支援力向上</w:t>
            </w:r>
          </w:p>
        </w:tc>
        <w:tc>
          <w:tcPr>
            <w:tcW w:w="6520" w:type="dxa"/>
            <w:tcBorders>
              <w:top w:val="nil"/>
              <w:left w:val="nil"/>
              <w:bottom w:val="single" w:sz="4" w:space="0" w:color="auto"/>
              <w:right w:val="single" w:sz="4" w:space="0" w:color="auto"/>
            </w:tcBorders>
            <w:noWrap/>
            <w:vAlign w:val="center"/>
            <w:hideMark/>
          </w:tcPr>
          <w:p w14:paraId="007C8949" w14:textId="77777777" w:rsidR="00DC1E39" w:rsidRDefault="00DC1E39" w:rsidP="00F316B9">
            <w:pPr>
              <w:widowControl/>
              <w:snapToGrid w:val="0"/>
              <w:spacing w:line="240" w:lineRule="atLeast"/>
              <w:contextualSpacing/>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・5点</w:t>
            </w:r>
          </w:p>
          <w:p w14:paraId="08E0EE46" w14:textId="13FA172D" w:rsidR="00DC1E39" w:rsidRPr="004A4C23" w:rsidRDefault="00DC1E39" w:rsidP="00F316B9">
            <w:pPr>
              <w:widowControl/>
              <w:snapToGrid w:val="0"/>
              <w:spacing w:line="240" w:lineRule="atLeast"/>
              <w:contextualSpacing/>
              <w:jc w:val="left"/>
              <w:rPr>
                <w:rFonts w:ascii="ＭＳ 明朝" w:hAnsi="ＭＳ 明朝" w:cs="ＭＳ Ｐゴシック"/>
                <w:color w:val="000000"/>
                <w:kern w:val="0"/>
                <w:sz w:val="18"/>
                <w:szCs w:val="18"/>
              </w:rPr>
            </w:pPr>
          </w:p>
        </w:tc>
      </w:tr>
      <w:tr w:rsidR="00DC1E39" w:rsidRPr="004A4C23" w14:paraId="09EA1A4E" w14:textId="77777777" w:rsidTr="00DC1E39">
        <w:trPr>
          <w:trHeight w:val="540"/>
        </w:trPr>
        <w:tc>
          <w:tcPr>
            <w:tcW w:w="1140" w:type="dxa"/>
            <w:tcBorders>
              <w:top w:val="single" w:sz="4" w:space="0" w:color="auto"/>
              <w:left w:val="single" w:sz="4" w:space="0" w:color="auto"/>
              <w:bottom w:val="single" w:sz="4" w:space="0" w:color="auto"/>
              <w:right w:val="single" w:sz="4" w:space="0" w:color="000000"/>
            </w:tcBorders>
            <w:noWrap/>
            <w:vAlign w:val="center"/>
            <w:hideMark/>
          </w:tcPr>
          <w:p w14:paraId="07309478" w14:textId="77777777" w:rsidR="00DC1E39" w:rsidRPr="004A4C23" w:rsidRDefault="00DC1E39" w:rsidP="00DC1E3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sidRPr="004A4C23">
              <w:rPr>
                <w:rFonts w:ascii="ＭＳ Ｐゴシック" w:eastAsia="ＭＳ Ｐゴシック" w:hAnsi="ＭＳ Ｐゴシック" w:cs="ＭＳ Ｐゴシック" w:hint="eastAsia"/>
                <w:kern w:val="0"/>
                <w:sz w:val="18"/>
                <w:szCs w:val="18"/>
              </w:rPr>
              <w:t>労働環境</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201A66C" w14:textId="60B34ADA" w:rsidR="00DC1E39" w:rsidRPr="004A4C23" w:rsidRDefault="00DC1E39" w:rsidP="00F316B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⑨</w:t>
            </w:r>
            <w:r w:rsidRPr="004A4C23">
              <w:rPr>
                <w:rFonts w:ascii="ＭＳ Ｐゴシック" w:eastAsia="ＭＳ Ｐゴシック" w:hAnsi="ＭＳ Ｐゴシック" w:cs="ＭＳ Ｐゴシック" w:hint="eastAsia"/>
                <w:kern w:val="0"/>
                <w:sz w:val="18"/>
                <w:szCs w:val="18"/>
              </w:rPr>
              <w:t>多様な働き方</w:t>
            </w:r>
          </w:p>
        </w:tc>
        <w:tc>
          <w:tcPr>
            <w:tcW w:w="6520" w:type="dxa"/>
            <w:tcBorders>
              <w:top w:val="nil"/>
              <w:left w:val="nil"/>
              <w:bottom w:val="single" w:sz="4" w:space="0" w:color="auto"/>
              <w:right w:val="single" w:sz="4" w:space="0" w:color="auto"/>
            </w:tcBorders>
            <w:noWrap/>
            <w:vAlign w:val="center"/>
            <w:hideMark/>
          </w:tcPr>
          <w:p w14:paraId="0842E8D0" w14:textId="556E08FD" w:rsidR="00DC1E39" w:rsidRPr="004A4C23" w:rsidRDefault="00DC1E39" w:rsidP="00F316B9">
            <w:pPr>
              <w:widowControl/>
              <w:snapToGrid w:val="0"/>
              <w:spacing w:line="240" w:lineRule="atLeast"/>
              <w:contextualSpacing/>
              <w:jc w:val="left"/>
              <w:rPr>
                <w:rFonts w:ascii="ＭＳ 明朝" w:hAnsi="ＭＳ 明朝" w:cs="ＭＳ Ｐゴシック"/>
                <w:color w:val="000000"/>
                <w:kern w:val="0"/>
                <w:sz w:val="18"/>
                <w:szCs w:val="18"/>
              </w:rPr>
            </w:pPr>
            <w:r w:rsidRPr="00452481">
              <w:rPr>
                <w:rFonts w:ascii="ＭＳ 明朝" w:hAnsi="ＭＳ 明朝" w:cs="ＭＳ Ｐゴシック" w:hint="eastAsia"/>
                <w:color w:val="000000"/>
                <w:kern w:val="0"/>
                <w:sz w:val="18"/>
                <w:szCs w:val="18"/>
              </w:rPr>
              <w:t>・</w:t>
            </w:r>
            <w:r w:rsidRPr="00452481">
              <w:rPr>
                <w:rFonts w:ascii="ＭＳ 明朝" w:hAnsi="ＭＳ 明朝" w:cs="ＭＳ Ｐゴシック"/>
                <w:color w:val="000000"/>
                <w:kern w:val="0"/>
                <w:sz w:val="18"/>
                <w:szCs w:val="18"/>
              </w:rPr>
              <w:t>5点</w:t>
            </w:r>
          </w:p>
        </w:tc>
      </w:tr>
      <w:tr w:rsidR="00016F50" w:rsidRPr="004A4C23" w14:paraId="74EB5ADE" w14:textId="77777777" w:rsidTr="006A6A29">
        <w:trPr>
          <w:trHeight w:val="540"/>
        </w:trPr>
        <w:tc>
          <w:tcPr>
            <w:tcW w:w="1140" w:type="dxa"/>
            <w:tcBorders>
              <w:top w:val="single" w:sz="4" w:space="0" w:color="auto"/>
              <w:left w:val="single" w:sz="4" w:space="0" w:color="auto"/>
              <w:bottom w:val="single" w:sz="4" w:space="0" w:color="auto"/>
              <w:right w:val="single" w:sz="4" w:space="0" w:color="000000"/>
            </w:tcBorders>
            <w:noWrap/>
            <w:vAlign w:val="center"/>
          </w:tcPr>
          <w:p w14:paraId="11C8C566" w14:textId="3B7D9138" w:rsidR="00016F50" w:rsidRPr="004A4C23" w:rsidRDefault="00016F50" w:rsidP="00DC1E39">
            <w:pPr>
              <w:widowControl/>
              <w:snapToGrid w:val="0"/>
              <w:spacing w:line="240" w:lineRule="atLeast"/>
              <w:contextualSpacing/>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その他</w:t>
            </w:r>
          </w:p>
        </w:tc>
        <w:tc>
          <w:tcPr>
            <w:tcW w:w="8646" w:type="dxa"/>
            <w:gridSpan w:val="2"/>
            <w:tcBorders>
              <w:top w:val="single" w:sz="4" w:space="0" w:color="auto"/>
              <w:left w:val="single" w:sz="4" w:space="0" w:color="auto"/>
              <w:bottom w:val="single" w:sz="4" w:space="0" w:color="auto"/>
              <w:right w:val="single" w:sz="4" w:space="0" w:color="auto"/>
            </w:tcBorders>
            <w:vAlign w:val="center"/>
          </w:tcPr>
          <w:p w14:paraId="1067B083" w14:textId="15E2438C" w:rsidR="00016F50" w:rsidRPr="004A4C23" w:rsidRDefault="00016F50" w:rsidP="0008761C">
            <w:pPr>
              <w:widowControl/>
              <w:snapToGrid w:val="0"/>
              <w:spacing w:line="240" w:lineRule="atLeast"/>
              <w:contextualSpacing/>
              <w:jc w:val="left"/>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スコア</w:t>
            </w:r>
            <w:r w:rsidR="00C84A7E">
              <w:rPr>
                <w:rFonts w:ascii="ＭＳ 明朝" w:hAnsi="ＭＳ 明朝" w:cs="ＭＳ Ｐゴシック" w:hint="eastAsia"/>
                <w:color w:val="000000"/>
                <w:kern w:val="0"/>
                <w:sz w:val="18"/>
                <w:szCs w:val="18"/>
              </w:rPr>
              <w:t>方式の新項目「</w:t>
            </w:r>
            <w:r w:rsidR="00C84A7E" w:rsidRPr="00C84A7E">
              <w:rPr>
                <w:rFonts w:ascii="ＭＳ 明朝" w:hAnsi="ＭＳ 明朝" w:cs="ＭＳ Ｐゴシック" w:hint="eastAsia"/>
                <w:color w:val="000000"/>
                <w:kern w:val="0"/>
                <w:sz w:val="18"/>
                <w:szCs w:val="18"/>
              </w:rPr>
              <w:t>Ⅵ</w:t>
            </w:r>
            <w:r w:rsidR="00C84A7E" w:rsidRPr="00C84A7E">
              <w:rPr>
                <w:rFonts w:ascii="ＭＳ 明朝" w:hAnsi="ＭＳ 明朝" w:cs="ＭＳ Ｐゴシック"/>
                <w:color w:val="000000"/>
                <w:kern w:val="0"/>
                <w:sz w:val="18"/>
                <w:szCs w:val="18"/>
              </w:rPr>
              <w:t>経営改善計画</w:t>
            </w:r>
            <w:r w:rsidR="00C84A7E">
              <w:rPr>
                <w:rFonts w:ascii="ＭＳ 明朝" w:hAnsi="ＭＳ 明朝" w:cs="ＭＳ Ｐゴシック" w:hint="eastAsia"/>
                <w:color w:val="000000"/>
                <w:kern w:val="0"/>
                <w:sz w:val="18"/>
                <w:szCs w:val="18"/>
              </w:rPr>
              <w:t>」</w:t>
            </w:r>
            <w:r w:rsidR="00AB0983">
              <w:rPr>
                <w:rFonts w:ascii="ＭＳ 明朝" w:hAnsi="ＭＳ 明朝" w:cs="ＭＳ Ｐゴシック" w:hint="eastAsia"/>
                <w:color w:val="000000"/>
                <w:kern w:val="0"/>
                <w:sz w:val="18"/>
                <w:szCs w:val="18"/>
              </w:rPr>
              <w:t>（-50点～0点）</w:t>
            </w:r>
            <w:r w:rsidR="00C84A7E">
              <w:rPr>
                <w:rFonts w:ascii="ＭＳ 明朝" w:hAnsi="ＭＳ 明朝" w:cs="ＭＳ Ｐゴシック" w:hint="eastAsia"/>
                <w:color w:val="000000"/>
                <w:kern w:val="0"/>
                <w:sz w:val="18"/>
                <w:szCs w:val="18"/>
              </w:rPr>
              <w:t>については、</w:t>
            </w:r>
            <w:r w:rsidR="009F5E52" w:rsidRPr="009F5E52">
              <w:rPr>
                <w:rFonts w:ascii="ＭＳ 明朝" w:hAnsi="ＭＳ 明朝" w:cs="ＭＳ Ｐゴシック" w:hint="eastAsia"/>
                <w:color w:val="000000"/>
                <w:kern w:val="0"/>
                <w:sz w:val="18"/>
                <w:szCs w:val="18"/>
              </w:rPr>
              <w:t>経営改善計画の提出義務を実行しないのは優良事業所に該当しないため、</w:t>
            </w:r>
            <w:r w:rsidR="00750297">
              <w:rPr>
                <w:rFonts w:ascii="ＭＳ 明朝" w:hAnsi="ＭＳ 明朝" w:cs="ＭＳ Ｐゴシック" w:hint="eastAsia"/>
                <w:color w:val="000000"/>
                <w:kern w:val="0"/>
                <w:sz w:val="18"/>
                <w:szCs w:val="18"/>
              </w:rPr>
              <w:t>認定調査票</w:t>
            </w:r>
            <w:r w:rsidR="009F5E52">
              <w:rPr>
                <w:rFonts w:ascii="ＭＳ 明朝" w:hAnsi="ＭＳ 明朝" w:cs="ＭＳ Ｐゴシック" w:hint="eastAsia"/>
                <w:color w:val="000000"/>
                <w:kern w:val="0"/>
                <w:sz w:val="18"/>
                <w:szCs w:val="18"/>
              </w:rPr>
              <w:t>の評価</w:t>
            </w:r>
            <w:r w:rsidR="00750297">
              <w:rPr>
                <w:rFonts w:ascii="ＭＳ 明朝" w:hAnsi="ＭＳ 明朝" w:cs="ＭＳ Ｐゴシック" w:hint="eastAsia"/>
                <w:color w:val="000000"/>
                <w:kern w:val="0"/>
                <w:sz w:val="18"/>
                <w:szCs w:val="18"/>
              </w:rPr>
              <w:t>項目として採用しない。</w:t>
            </w:r>
          </w:p>
        </w:tc>
      </w:tr>
    </w:tbl>
    <w:p w14:paraId="2EABFDC3" w14:textId="77777777" w:rsidR="00C95997" w:rsidRDefault="00C95997" w:rsidP="006B557B">
      <w:pPr>
        <w:spacing w:beforeLines="50" w:before="180"/>
        <w:rPr>
          <w:rFonts w:ascii="ＭＳ ゴシック" w:eastAsia="ＭＳ ゴシック" w:hAnsi="ＭＳ ゴシック"/>
          <w:sz w:val="24"/>
          <w:szCs w:val="24"/>
        </w:rPr>
      </w:pPr>
    </w:p>
    <w:p w14:paraId="537FB0CF" w14:textId="33AD5786" w:rsidR="00240DA3" w:rsidRPr="00650D0A" w:rsidRDefault="00240DA3" w:rsidP="006B557B">
      <w:pPr>
        <w:spacing w:beforeLines="50" w:before="180"/>
        <w:rPr>
          <w:rFonts w:ascii="ＭＳ ゴシック" w:eastAsia="ＭＳ ゴシック" w:hAnsi="ＭＳ ゴシック"/>
          <w:sz w:val="24"/>
          <w:szCs w:val="24"/>
        </w:rPr>
      </w:pPr>
      <w:r w:rsidRPr="00650D0A">
        <w:rPr>
          <w:rFonts w:ascii="ＭＳ ゴシック" w:eastAsia="ＭＳ ゴシック" w:hAnsi="ＭＳ ゴシック" w:hint="eastAsia"/>
          <w:sz w:val="24"/>
          <w:szCs w:val="24"/>
        </w:rPr>
        <w:t>２．ベーシック</w:t>
      </w:r>
      <w:r w:rsidR="001F0FB0" w:rsidRPr="00650D0A">
        <w:rPr>
          <w:rFonts w:ascii="ＭＳ ゴシック" w:eastAsia="ＭＳ ゴシック" w:hAnsi="ＭＳ ゴシック" w:hint="eastAsia"/>
          <w:sz w:val="24"/>
          <w:szCs w:val="24"/>
        </w:rPr>
        <w:t>Ａ型認定</w:t>
      </w:r>
      <w:r w:rsidRPr="00650D0A">
        <w:rPr>
          <w:rFonts w:ascii="ＭＳ ゴシック" w:eastAsia="ＭＳ ゴシック" w:hAnsi="ＭＳ ゴシック" w:hint="eastAsia"/>
          <w:sz w:val="24"/>
          <w:szCs w:val="24"/>
        </w:rPr>
        <w:t>の新設</w:t>
      </w:r>
    </w:p>
    <w:p w14:paraId="09A583E0" w14:textId="65027334" w:rsidR="00E674A7" w:rsidRDefault="003744B0" w:rsidP="00BC6B71">
      <w:pPr>
        <w:ind w:leftChars="200" w:left="420" w:firstLineChars="100" w:firstLine="210"/>
        <w:rPr>
          <w:rFonts w:ascii="ＭＳ 明朝" w:hAnsi="ＭＳ 明朝"/>
        </w:rPr>
      </w:pPr>
      <w:r w:rsidRPr="00650D0A">
        <w:rPr>
          <w:rFonts w:ascii="ＭＳ 明朝" w:hAnsi="ＭＳ 明朝" w:hint="eastAsia"/>
        </w:rPr>
        <w:t>2024年度</w:t>
      </w:r>
      <w:r w:rsidR="007C05D6" w:rsidRPr="00650D0A">
        <w:rPr>
          <w:rFonts w:ascii="ＭＳ 明朝" w:hAnsi="ＭＳ 明朝" w:hint="eastAsia"/>
        </w:rPr>
        <w:t>より</w:t>
      </w:r>
      <w:r w:rsidRPr="00650D0A">
        <w:rPr>
          <w:rFonts w:ascii="ＭＳ 明朝" w:hAnsi="ＭＳ 明朝" w:hint="eastAsia"/>
        </w:rPr>
        <w:t>、</w:t>
      </w:r>
      <w:r w:rsidR="00E83B12" w:rsidRPr="00650D0A">
        <w:rPr>
          <w:rFonts w:ascii="ＭＳ 明朝" w:hAnsi="ＭＳ 明朝" w:hint="eastAsia"/>
        </w:rPr>
        <w:t>認定審査において、</w:t>
      </w:r>
      <w:r w:rsidR="00276FD6" w:rsidRPr="00650D0A">
        <w:rPr>
          <w:rFonts w:ascii="ＭＳ 明朝" w:hAnsi="ＭＳ 明朝" w:hint="eastAsia"/>
        </w:rPr>
        <w:t>従来の優良認定に加えて、</w:t>
      </w:r>
      <w:r w:rsidRPr="00650D0A">
        <w:rPr>
          <w:rFonts w:ascii="ＭＳ 明朝" w:hAnsi="ＭＳ 明朝" w:hint="eastAsia"/>
        </w:rPr>
        <w:t>優良</w:t>
      </w:r>
      <w:r w:rsidR="007A0743" w:rsidRPr="00650D0A">
        <w:rPr>
          <w:rFonts w:ascii="ＭＳ 明朝" w:hAnsi="ＭＳ 明朝" w:hint="eastAsia"/>
        </w:rPr>
        <w:t>事業所の基礎的な要件を満たしている事業所を対象に</w:t>
      </w:r>
      <w:r w:rsidR="00E83B12" w:rsidRPr="00650D0A">
        <w:rPr>
          <w:rFonts w:ascii="ＭＳ 明朝" w:hAnsi="ＭＳ 明朝" w:hint="eastAsia"/>
        </w:rPr>
        <w:t>、</w:t>
      </w:r>
      <w:r w:rsidRPr="00650D0A">
        <w:rPr>
          <w:rFonts w:ascii="ＭＳ 明朝" w:hAnsi="ＭＳ 明朝" w:hint="eastAsia"/>
        </w:rPr>
        <w:t>べーシックとして</w:t>
      </w:r>
      <w:r w:rsidR="00E83B12" w:rsidRPr="00650D0A">
        <w:rPr>
          <w:rFonts w:ascii="ＭＳ 明朝" w:hAnsi="ＭＳ 明朝" w:hint="eastAsia"/>
        </w:rPr>
        <w:t>認定する</w:t>
      </w:r>
      <w:r w:rsidRPr="00650D0A">
        <w:rPr>
          <w:rFonts w:ascii="ＭＳ 明朝" w:hAnsi="ＭＳ 明朝" w:hint="eastAsia"/>
        </w:rPr>
        <w:t>新制度を開設しました。</w:t>
      </w:r>
      <w:r w:rsidR="00A319E0" w:rsidRPr="00650D0A">
        <w:rPr>
          <w:rFonts w:ascii="ＭＳ 明朝" w:hAnsi="ＭＳ 明朝" w:hint="eastAsia"/>
        </w:rPr>
        <w:t>これまで</w:t>
      </w:r>
      <w:r w:rsidR="001D2AB6" w:rsidRPr="00650D0A">
        <w:rPr>
          <w:rFonts w:ascii="ＭＳ 明朝" w:hAnsi="ＭＳ 明朝" w:hint="eastAsia"/>
        </w:rPr>
        <w:t>「</w:t>
      </w:r>
      <w:r w:rsidR="000374B4" w:rsidRPr="00650D0A">
        <w:rPr>
          <w:rFonts w:ascii="ＭＳ 明朝" w:hAnsi="ＭＳ 明朝" w:hint="eastAsia"/>
        </w:rPr>
        <w:t>優良認定への申請を考えた</w:t>
      </w:r>
      <w:r w:rsidR="001D2AB6" w:rsidRPr="00650D0A">
        <w:rPr>
          <w:rFonts w:ascii="ＭＳ 明朝" w:hAnsi="ＭＳ 明朝" w:hint="eastAsia"/>
        </w:rPr>
        <w:t>ものの</w:t>
      </w:r>
      <w:r w:rsidR="00CB425C" w:rsidRPr="00650D0A">
        <w:rPr>
          <w:rFonts w:ascii="ＭＳ 明朝" w:hAnsi="ＭＳ 明朝" w:hint="eastAsia"/>
        </w:rPr>
        <w:t>、</w:t>
      </w:r>
      <w:r w:rsidR="0019678B" w:rsidRPr="00650D0A">
        <w:rPr>
          <w:rFonts w:ascii="ＭＳ 明朝" w:hAnsi="ＭＳ 明朝"/>
        </w:rPr>
        <w:t>認定基準</w:t>
      </w:r>
      <w:r w:rsidR="009F6FFA" w:rsidRPr="00650D0A">
        <w:rPr>
          <w:rFonts w:ascii="ＭＳ 明朝" w:hAnsi="ＭＳ 明朝" w:hint="eastAsia"/>
        </w:rPr>
        <w:t>の</w:t>
      </w:r>
      <w:r w:rsidR="0019678B" w:rsidRPr="00650D0A">
        <w:rPr>
          <w:rFonts w:ascii="ＭＳ 明朝" w:hAnsi="ＭＳ 明朝"/>
        </w:rPr>
        <w:t>レベルが高すぎ</w:t>
      </w:r>
      <w:r w:rsidR="00CB425C" w:rsidRPr="00650D0A">
        <w:rPr>
          <w:rFonts w:ascii="ＭＳ 明朝" w:hAnsi="ＭＳ 明朝" w:hint="eastAsia"/>
        </w:rPr>
        <w:t>て申請に踏み切れない</w:t>
      </w:r>
      <w:r w:rsidR="001D2AB6" w:rsidRPr="00650D0A">
        <w:rPr>
          <w:rFonts w:ascii="ＭＳ 明朝" w:hAnsi="ＭＳ 明朝" w:hint="eastAsia"/>
        </w:rPr>
        <w:t>」等</w:t>
      </w:r>
      <w:r w:rsidR="00CB425C" w:rsidRPr="00650D0A">
        <w:rPr>
          <w:rFonts w:ascii="ＭＳ 明朝" w:hAnsi="ＭＳ 明朝" w:hint="eastAsia"/>
        </w:rPr>
        <w:t>のご意見</w:t>
      </w:r>
      <w:r w:rsidR="005B743B" w:rsidRPr="00650D0A">
        <w:rPr>
          <w:rFonts w:ascii="ＭＳ 明朝" w:hAnsi="ＭＳ 明朝" w:hint="eastAsia"/>
        </w:rPr>
        <w:t>を反映して、新たに設立した制度です。</w:t>
      </w:r>
      <w:r w:rsidR="00F93A61" w:rsidRPr="00650D0A">
        <w:rPr>
          <w:rFonts w:ascii="ＭＳ 明朝" w:hAnsi="ＭＳ 明朝"/>
        </w:rPr>
        <w:t>２段階方式</w:t>
      </w:r>
      <w:r w:rsidR="003F2419" w:rsidRPr="00650D0A">
        <w:rPr>
          <w:rFonts w:ascii="ＭＳ 明朝" w:hAnsi="ＭＳ 明朝" w:hint="eastAsia"/>
        </w:rPr>
        <w:t>ですので</w:t>
      </w:r>
      <w:r w:rsidR="00F93A61" w:rsidRPr="00650D0A">
        <w:rPr>
          <w:rFonts w:ascii="ＭＳ 明朝" w:hAnsi="ＭＳ 明朝" w:hint="eastAsia"/>
        </w:rPr>
        <w:t>、</w:t>
      </w:r>
      <w:r w:rsidR="00A319E0" w:rsidRPr="00650D0A">
        <w:rPr>
          <w:rFonts w:ascii="ＭＳ 明朝" w:hAnsi="ＭＳ 明朝" w:hint="eastAsia"/>
        </w:rPr>
        <w:t>まずは優良認定にチャンレンジしていただき</w:t>
      </w:r>
      <w:r w:rsidR="001D2AB6" w:rsidRPr="00650D0A">
        <w:rPr>
          <w:rFonts w:ascii="ＭＳ 明朝" w:hAnsi="ＭＳ 明朝" w:hint="eastAsia"/>
        </w:rPr>
        <w:t>、</w:t>
      </w:r>
      <w:r w:rsidR="0019678B" w:rsidRPr="00650D0A">
        <w:rPr>
          <w:rFonts w:ascii="ＭＳ 明朝" w:hAnsi="ＭＳ 明朝"/>
        </w:rPr>
        <w:t>最低基準を満たして</w:t>
      </w:r>
      <w:r w:rsidR="00615427" w:rsidRPr="00650D0A">
        <w:rPr>
          <w:rFonts w:ascii="ＭＳ 明朝" w:hAnsi="ＭＳ 明朝" w:hint="eastAsia"/>
        </w:rPr>
        <w:t>いることをご確認いただき</w:t>
      </w:r>
      <w:r w:rsidR="0019678B" w:rsidRPr="00650D0A">
        <w:rPr>
          <w:rFonts w:ascii="ＭＳ 明朝" w:hAnsi="ＭＳ 明朝"/>
        </w:rPr>
        <w:t>、</w:t>
      </w:r>
      <w:r w:rsidR="0019678B" w:rsidRPr="00650D0A">
        <w:rPr>
          <w:rFonts w:ascii="ＭＳ 明朝" w:hAnsi="ＭＳ 明朝" w:hint="eastAsia"/>
        </w:rPr>
        <w:t>各項目の採点結果から優良</w:t>
      </w:r>
      <w:r w:rsidR="00615427" w:rsidRPr="00650D0A">
        <w:rPr>
          <w:rFonts w:ascii="ＭＳ 明朝" w:hAnsi="ＭＳ 明朝" w:hint="eastAsia"/>
        </w:rPr>
        <w:t>Ａ</w:t>
      </w:r>
      <w:r w:rsidR="0019678B" w:rsidRPr="00650D0A">
        <w:rPr>
          <w:rFonts w:ascii="ＭＳ 明朝" w:hAnsi="ＭＳ 明朝"/>
        </w:rPr>
        <w:t>型認定</w:t>
      </w:r>
      <w:r w:rsidR="00E87090" w:rsidRPr="00650D0A">
        <w:rPr>
          <w:rFonts w:ascii="ＭＳ 明朝" w:hAnsi="ＭＳ 明朝" w:hint="eastAsia"/>
        </w:rPr>
        <w:t>を目指す</w:t>
      </w:r>
      <w:r w:rsidR="0019678B" w:rsidRPr="00650D0A">
        <w:rPr>
          <w:rFonts w:ascii="ＭＳ 明朝" w:hAnsi="ＭＳ 明朝"/>
        </w:rPr>
        <w:t>方向性</w:t>
      </w:r>
      <w:r w:rsidR="00E87090" w:rsidRPr="00650D0A">
        <w:rPr>
          <w:rFonts w:ascii="ＭＳ 明朝" w:hAnsi="ＭＳ 明朝" w:hint="eastAsia"/>
        </w:rPr>
        <w:t>を見い</w:t>
      </w:r>
      <w:r w:rsidR="0005642A" w:rsidRPr="00650D0A">
        <w:rPr>
          <w:rFonts w:ascii="ＭＳ 明朝" w:hAnsi="ＭＳ 明朝" w:hint="eastAsia"/>
        </w:rPr>
        <w:t>出してい</w:t>
      </w:r>
      <w:r w:rsidR="003E6322" w:rsidRPr="00650D0A">
        <w:rPr>
          <w:rFonts w:ascii="ＭＳ 明朝" w:hAnsi="ＭＳ 明朝" w:hint="eastAsia"/>
        </w:rPr>
        <w:t>ただければと思います</w:t>
      </w:r>
      <w:r w:rsidR="00E87090" w:rsidRPr="00650D0A">
        <w:rPr>
          <w:rFonts w:ascii="ＭＳ 明朝" w:hAnsi="ＭＳ 明朝" w:hint="eastAsia"/>
        </w:rPr>
        <w:t>。</w:t>
      </w:r>
      <w:r w:rsidR="00CE3517" w:rsidRPr="00650D0A">
        <w:rPr>
          <w:rFonts w:ascii="ＭＳ 明朝" w:hAnsi="ＭＳ 明朝" w:hint="eastAsia"/>
        </w:rPr>
        <w:t>新制度では</w:t>
      </w:r>
      <w:r w:rsidR="00BC6B71" w:rsidRPr="00650D0A">
        <w:rPr>
          <w:rFonts w:ascii="ＭＳ 明朝" w:hAnsi="ＭＳ 明朝" w:hint="eastAsia"/>
        </w:rPr>
        <w:t>、</w:t>
      </w:r>
      <w:r w:rsidR="009C6EC6" w:rsidRPr="00650D0A">
        <w:rPr>
          <w:rFonts w:ascii="ＭＳ 明朝" w:hAnsi="ＭＳ 明朝" w:hint="eastAsia"/>
        </w:rPr>
        <w:t>書類審査の項目は同一で</w:t>
      </w:r>
      <w:r w:rsidR="00E363D4" w:rsidRPr="00650D0A">
        <w:rPr>
          <w:rFonts w:ascii="ＭＳ 明朝" w:hAnsi="ＭＳ 明朝" w:hint="eastAsia"/>
        </w:rPr>
        <w:t>あり、旧来の優良認定合格ラインに加えて</w:t>
      </w:r>
      <w:r w:rsidR="009B41F3" w:rsidRPr="00650D0A">
        <w:rPr>
          <w:rFonts w:ascii="ＭＳ 明朝" w:hAnsi="ＭＳ 明朝" w:hint="eastAsia"/>
        </w:rPr>
        <w:t>、</w:t>
      </w:r>
      <w:r w:rsidR="00BC6B71" w:rsidRPr="00650D0A">
        <w:rPr>
          <w:rFonts w:ascii="ＭＳ 明朝" w:hAnsi="ＭＳ 明朝" w:hint="eastAsia"/>
        </w:rPr>
        <w:t>ベーシック合格ラインを</w:t>
      </w:r>
      <w:r w:rsidR="009B41F3" w:rsidRPr="00650D0A">
        <w:rPr>
          <w:rFonts w:ascii="ＭＳ 明朝" w:hAnsi="ＭＳ 明朝" w:hint="eastAsia"/>
        </w:rPr>
        <w:t>新たな設定し</w:t>
      </w:r>
      <w:r w:rsidR="00ED6696" w:rsidRPr="00650D0A">
        <w:rPr>
          <w:rFonts w:ascii="ＭＳ 明朝" w:hAnsi="ＭＳ 明朝" w:hint="eastAsia"/>
        </w:rPr>
        <w:t>、</w:t>
      </w:r>
      <w:r w:rsidR="00BC6B71" w:rsidRPr="00650D0A">
        <w:rPr>
          <w:rFonts w:ascii="ＭＳ 明朝" w:hAnsi="ＭＳ 明朝" w:hint="eastAsia"/>
        </w:rPr>
        <w:t>上回った事業所</w:t>
      </w:r>
      <w:r w:rsidR="00CE3517" w:rsidRPr="00650D0A">
        <w:rPr>
          <w:rFonts w:ascii="ＭＳ 明朝" w:hAnsi="ＭＳ 明朝" w:hint="eastAsia"/>
        </w:rPr>
        <w:t>を「ベーシック</w:t>
      </w:r>
      <w:r w:rsidR="001239E8" w:rsidRPr="00650D0A">
        <w:rPr>
          <w:rFonts w:ascii="ＭＳ 明朝" w:hAnsi="ＭＳ 明朝" w:hint="eastAsia"/>
        </w:rPr>
        <w:t>Ａ型事業所</w:t>
      </w:r>
      <w:r w:rsidR="00CE3517" w:rsidRPr="00650D0A">
        <w:rPr>
          <w:rFonts w:ascii="ＭＳ 明朝" w:hAnsi="ＭＳ 明朝" w:hint="eastAsia"/>
        </w:rPr>
        <w:t>」として認定いたします</w:t>
      </w:r>
      <w:r w:rsidR="001239E8" w:rsidRPr="00650D0A">
        <w:rPr>
          <w:rFonts w:ascii="ＭＳ 明朝" w:hAnsi="ＭＳ 明朝" w:hint="eastAsia"/>
        </w:rPr>
        <w:t>。そのため</w:t>
      </w:r>
      <w:r w:rsidR="00CE3517" w:rsidRPr="00650D0A">
        <w:rPr>
          <w:rFonts w:ascii="ＭＳ 明朝" w:hAnsi="ＭＳ 明朝" w:hint="eastAsia"/>
        </w:rPr>
        <w:t>書類</w:t>
      </w:r>
      <w:r w:rsidR="00FB498D" w:rsidRPr="00650D0A">
        <w:rPr>
          <w:rFonts w:ascii="ＭＳ 明朝" w:hAnsi="ＭＳ 明朝" w:hint="eastAsia"/>
        </w:rPr>
        <w:t>のみの</w:t>
      </w:r>
      <w:r w:rsidR="00CE3517" w:rsidRPr="00650D0A">
        <w:rPr>
          <w:rFonts w:ascii="ＭＳ 明朝" w:hAnsi="ＭＳ 明朝" w:hint="eastAsia"/>
        </w:rPr>
        <w:t>審査</w:t>
      </w:r>
      <w:r w:rsidR="00FB498D" w:rsidRPr="00650D0A">
        <w:rPr>
          <w:rFonts w:ascii="ＭＳ 明朝" w:hAnsi="ＭＳ 明朝" w:hint="eastAsia"/>
        </w:rPr>
        <w:t>で</w:t>
      </w:r>
      <w:r w:rsidR="00C522CB" w:rsidRPr="00650D0A">
        <w:rPr>
          <w:rFonts w:ascii="ＭＳ 明朝" w:hAnsi="ＭＳ 明朝" w:hint="eastAsia"/>
        </w:rPr>
        <w:t>認定</w:t>
      </w:r>
      <w:r w:rsidR="00CE3517" w:rsidRPr="00650D0A">
        <w:rPr>
          <w:rFonts w:ascii="ＭＳ 明朝" w:hAnsi="ＭＳ 明朝" w:hint="eastAsia"/>
        </w:rPr>
        <w:t>となります</w:t>
      </w:r>
      <w:r w:rsidR="009078FC" w:rsidRPr="00650D0A">
        <w:rPr>
          <w:rFonts w:ascii="ＭＳ 明朝" w:hAnsi="ＭＳ 明朝" w:hint="eastAsia"/>
        </w:rPr>
        <w:t>。</w:t>
      </w:r>
      <w:r w:rsidR="00794FE5" w:rsidRPr="00650D0A">
        <w:rPr>
          <w:rFonts w:ascii="ＭＳ 明朝" w:hAnsi="ＭＳ 明朝" w:hint="eastAsia"/>
        </w:rPr>
        <w:t>これまで</w:t>
      </w:r>
      <w:r w:rsidR="000A777C" w:rsidRPr="00650D0A">
        <w:rPr>
          <w:rFonts w:ascii="ＭＳ 明朝" w:hAnsi="ＭＳ 明朝" w:hint="eastAsia"/>
        </w:rPr>
        <w:t>優良認定への</w:t>
      </w:r>
      <w:r w:rsidR="00794FE5" w:rsidRPr="00650D0A">
        <w:rPr>
          <w:rFonts w:ascii="ＭＳ 明朝" w:hAnsi="ＭＳ 明朝" w:hint="eastAsia"/>
        </w:rPr>
        <w:t>申請</w:t>
      </w:r>
      <w:r w:rsidR="000A777C" w:rsidRPr="00650D0A">
        <w:rPr>
          <w:rFonts w:ascii="ＭＳ 明朝" w:hAnsi="ＭＳ 明朝" w:hint="eastAsia"/>
        </w:rPr>
        <w:t>をご検討されていた</w:t>
      </w:r>
      <w:r w:rsidR="00794FE5" w:rsidRPr="00650D0A">
        <w:rPr>
          <w:rFonts w:ascii="ＭＳ 明朝" w:hAnsi="ＭＳ 明朝" w:hint="eastAsia"/>
        </w:rPr>
        <w:t>事業所</w:t>
      </w:r>
      <w:r w:rsidR="000A777C" w:rsidRPr="00650D0A">
        <w:rPr>
          <w:rFonts w:ascii="ＭＳ 明朝" w:hAnsi="ＭＳ 明朝" w:hint="eastAsia"/>
        </w:rPr>
        <w:t>様は</w:t>
      </w:r>
      <w:r w:rsidR="00DC1E39">
        <w:rPr>
          <w:rFonts w:ascii="ＭＳ 明朝" w:hAnsi="ＭＳ 明朝" w:hint="eastAsia"/>
        </w:rPr>
        <w:t>是非</w:t>
      </w:r>
      <w:r w:rsidR="000A777C" w:rsidRPr="00650D0A">
        <w:rPr>
          <w:rFonts w:ascii="ＭＳ 明朝" w:hAnsi="ＭＳ 明朝" w:hint="eastAsia"/>
        </w:rPr>
        <w:t>ご申請下さい。</w:t>
      </w:r>
    </w:p>
    <w:p w14:paraId="7020D095" w14:textId="77777777" w:rsidR="00DC1E39" w:rsidRDefault="00DC1E39" w:rsidP="00BC6B71">
      <w:pPr>
        <w:ind w:leftChars="200" w:left="420" w:firstLineChars="100" w:firstLine="210"/>
        <w:rPr>
          <w:rFonts w:ascii="ＭＳ 明朝" w:hAnsi="ＭＳ 明朝"/>
        </w:rPr>
      </w:pPr>
    </w:p>
    <w:p w14:paraId="255089F1" w14:textId="77777777" w:rsidR="00DC1E39" w:rsidRDefault="00DC1E39" w:rsidP="00BC6B71">
      <w:pPr>
        <w:ind w:leftChars="200" w:left="420" w:firstLineChars="100" w:firstLine="210"/>
        <w:rPr>
          <w:rFonts w:ascii="ＭＳ 明朝" w:hAnsi="ＭＳ 明朝"/>
        </w:rPr>
      </w:pPr>
    </w:p>
    <w:p w14:paraId="37F04583" w14:textId="77777777" w:rsidR="00DC1E39" w:rsidRDefault="00DC1E39" w:rsidP="00BC6B71">
      <w:pPr>
        <w:ind w:leftChars="200" w:left="420" w:firstLineChars="100" w:firstLine="210"/>
        <w:rPr>
          <w:rFonts w:ascii="ＭＳ 明朝" w:hAnsi="ＭＳ 明朝"/>
        </w:rPr>
      </w:pPr>
    </w:p>
    <w:p w14:paraId="0F2B2783" w14:textId="77777777" w:rsidR="00DC1E39" w:rsidRPr="00DC1E39" w:rsidRDefault="00DC1E39" w:rsidP="00BC6B71">
      <w:pPr>
        <w:ind w:leftChars="200" w:left="420" w:firstLineChars="100" w:firstLine="210"/>
        <w:rPr>
          <w:rFonts w:ascii="ＭＳ 明朝" w:hAnsi="ＭＳ 明朝"/>
        </w:rPr>
      </w:pPr>
    </w:p>
    <w:p w14:paraId="4B6A6C30" w14:textId="711247D7" w:rsidR="000A777C" w:rsidRPr="001D597C" w:rsidRDefault="001D597C" w:rsidP="00BC6B71">
      <w:pPr>
        <w:ind w:leftChars="200" w:left="420" w:firstLineChars="100" w:firstLine="240"/>
        <w:rPr>
          <w:rFonts w:ascii="ＭＳ ゴシック" w:eastAsia="ＭＳ ゴシック" w:hAnsi="ＭＳ ゴシック"/>
          <w:sz w:val="24"/>
          <w:szCs w:val="24"/>
        </w:rPr>
      </w:pPr>
      <w:r w:rsidRPr="00650D0A">
        <w:rPr>
          <w:rFonts w:ascii="ＭＳ ゴシック" w:eastAsia="ＭＳ ゴシック" w:hAnsi="ＭＳ ゴシック" w:hint="eastAsia"/>
          <w:sz w:val="24"/>
          <w:szCs w:val="24"/>
        </w:rPr>
        <w:lastRenderedPageBreak/>
        <w:t xml:space="preserve">　＜ベーシック</w:t>
      </w:r>
      <w:r w:rsidR="00246D32" w:rsidRPr="00650D0A">
        <w:rPr>
          <w:rFonts w:ascii="ＭＳ ゴシック" w:eastAsia="ＭＳ ゴシック" w:hAnsi="ＭＳ ゴシック" w:hint="eastAsia"/>
          <w:sz w:val="24"/>
          <w:szCs w:val="24"/>
        </w:rPr>
        <w:t>Ａ型認定</w:t>
      </w:r>
      <w:r w:rsidRPr="00650D0A">
        <w:rPr>
          <w:rFonts w:ascii="ＭＳ ゴシック" w:eastAsia="ＭＳ ゴシック" w:hAnsi="ＭＳ ゴシック" w:hint="eastAsia"/>
          <w:sz w:val="24"/>
          <w:szCs w:val="24"/>
        </w:rPr>
        <w:t>のイメージ＞</w:t>
      </w:r>
    </w:p>
    <w:p w14:paraId="4C664816" w14:textId="6675313B" w:rsidR="00AF63D0" w:rsidRDefault="00CC40D3" w:rsidP="001F2B93">
      <w:pPr>
        <w:ind w:leftChars="200" w:left="420" w:firstLineChars="137" w:firstLine="288"/>
        <w:jc w:val="center"/>
        <w:rPr>
          <w:rFonts w:ascii="ＭＳ 明朝" w:hAnsi="ＭＳ 明朝"/>
        </w:rPr>
      </w:pPr>
      <w:r w:rsidRPr="00CC40D3">
        <w:rPr>
          <w:rFonts w:ascii="ＭＳ 明朝" w:hAnsi="ＭＳ 明朝"/>
          <w:noProof/>
        </w:rPr>
        <w:drawing>
          <wp:inline distT="0" distB="0" distL="0" distR="0" wp14:anchorId="51ED9237" wp14:editId="10BB097B">
            <wp:extent cx="6039393" cy="2568102"/>
            <wp:effectExtent l="0" t="0" r="0" b="0"/>
            <wp:docPr id="13592404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38149" cy="2610095"/>
                    </a:xfrm>
                    <a:prstGeom prst="rect">
                      <a:avLst/>
                    </a:prstGeom>
                    <a:noFill/>
                    <a:ln>
                      <a:noFill/>
                    </a:ln>
                  </pic:spPr>
                </pic:pic>
              </a:graphicData>
            </a:graphic>
          </wp:inline>
        </w:drawing>
      </w:r>
    </w:p>
    <w:sectPr w:rsidR="00AF63D0" w:rsidSect="009A63FB">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D0956" w14:textId="77777777" w:rsidR="00017329" w:rsidRDefault="00017329" w:rsidP="00793DBE">
      <w:r>
        <w:separator/>
      </w:r>
    </w:p>
  </w:endnote>
  <w:endnote w:type="continuationSeparator" w:id="0">
    <w:p w14:paraId="01278EF0" w14:textId="77777777" w:rsidR="00017329" w:rsidRDefault="00017329" w:rsidP="0079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14E3A" w14:textId="77777777" w:rsidR="00017329" w:rsidRDefault="00017329" w:rsidP="00793DBE">
      <w:r>
        <w:separator/>
      </w:r>
    </w:p>
  </w:footnote>
  <w:footnote w:type="continuationSeparator" w:id="0">
    <w:p w14:paraId="10162FFA" w14:textId="77777777" w:rsidR="00017329" w:rsidRDefault="00017329" w:rsidP="00793D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DA3"/>
    <w:rsid w:val="00000CE3"/>
    <w:rsid w:val="0000789E"/>
    <w:rsid w:val="00016F50"/>
    <w:rsid w:val="00017329"/>
    <w:rsid w:val="00037475"/>
    <w:rsid w:val="000374B4"/>
    <w:rsid w:val="00040B17"/>
    <w:rsid w:val="00040B57"/>
    <w:rsid w:val="000428C3"/>
    <w:rsid w:val="0005055C"/>
    <w:rsid w:val="0005642A"/>
    <w:rsid w:val="00057419"/>
    <w:rsid w:val="000707F5"/>
    <w:rsid w:val="00072061"/>
    <w:rsid w:val="00072C7C"/>
    <w:rsid w:val="00083EC3"/>
    <w:rsid w:val="00086988"/>
    <w:rsid w:val="0008761C"/>
    <w:rsid w:val="00087DA1"/>
    <w:rsid w:val="000A777C"/>
    <w:rsid w:val="000E4F7F"/>
    <w:rsid w:val="000F7135"/>
    <w:rsid w:val="00113F61"/>
    <w:rsid w:val="0012175B"/>
    <w:rsid w:val="001239E8"/>
    <w:rsid w:val="0014255A"/>
    <w:rsid w:val="00150E12"/>
    <w:rsid w:val="001569DB"/>
    <w:rsid w:val="00164942"/>
    <w:rsid w:val="001661C2"/>
    <w:rsid w:val="00175020"/>
    <w:rsid w:val="0018301A"/>
    <w:rsid w:val="00185A97"/>
    <w:rsid w:val="00186E6E"/>
    <w:rsid w:val="0019678B"/>
    <w:rsid w:val="00196DFD"/>
    <w:rsid w:val="001B1510"/>
    <w:rsid w:val="001C067A"/>
    <w:rsid w:val="001C07D8"/>
    <w:rsid w:val="001D2AB6"/>
    <w:rsid w:val="001D597C"/>
    <w:rsid w:val="001E5612"/>
    <w:rsid w:val="001F0FB0"/>
    <w:rsid w:val="001F2B93"/>
    <w:rsid w:val="001F30FC"/>
    <w:rsid w:val="001F3AB5"/>
    <w:rsid w:val="00235764"/>
    <w:rsid w:val="00240DA3"/>
    <w:rsid w:val="00246D32"/>
    <w:rsid w:val="0025147C"/>
    <w:rsid w:val="00265AE2"/>
    <w:rsid w:val="00276FD6"/>
    <w:rsid w:val="00277838"/>
    <w:rsid w:val="00285517"/>
    <w:rsid w:val="00295C50"/>
    <w:rsid w:val="002A5830"/>
    <w:rsid w:val="002A583D"/>
    <w:rsid w:val="002A6DE1"/>
    <w:rsid w:val="002B30A5"/>
    <w:rsid w:val="002C4330"/>
    <w:rsid w:val="002D4CDF"/>
    <w:rsid w:val="002F52F7"/>
    <w:rsid w:val="00310C07"/>
    <w:rsid w:val="00327D2D"/>
    <w:rsid w:val="00330300"/>
    <w:rsid w:val="00332DB9"/>
    <w:rsid w:val="00333C6E"/>
    <w:rsid w:val="00336B94"/>
    <w:rsid w:val="00350894"/>
    <w:rsid w:val="00363D1B"/>
    <w:rsid w:val="00363E23"/>
    <w:rsid w:val="003744B0"/>
    <w:rsid w:val="00390DC7"/>
    <w:rsid w:val="003A1922"/>
    <w:rsid w:val="003A7A4B"/>
    <w:rsid w:val="003C47E5"/>
    <w:rsid w:val="003D0111"/>
    <w:rsid w:val="003D1DBC"/>
    <w:rsid w:val="003D7FD1"/>
    <w:rsid w:val="003E0FFD"/>
    <w:rsid w:val="003E6322"/>
    <w:rsid w:val="003F2419"/>
    <w:rsid w:val="00402C35"/>
    <w:rsid w:val="004136F2"/>
    <w:rsid w:val="00413D42"/>
    <w:rsid w:val="00425C83"/>
    <w:rsid w:val="00426A56"/>
    <w:rsid w:val="00437702"/>
    <w:rsid w:val="00452481"/>
    <w:rsid w:val="00465E93"/>
    <w:rsid w:val="00473837"/>
    <w:rsid w:val="00474042"/>
    <w:rsid w:val="00474E94"/>
    <w:rsid w:val="00495511"/>
    <w:rsid w:val="004A407A"/>
    <w:rsid w:val="004A4C23"/>
    <w:rsid w:val="004B7A07"/>
    <w:rsid w:val="004C5014"/>
    <w:rsid w:val="004D70D8"/>
    <w:rsid w:val="00514072"/>
    <w:rsid w:val="00533F6A"/>
    <w:rsid w:val="00550CD8"/>
    <w:rsid w:val="005947CD"/>
    <w:rsid w:val="005B743B"/>
    <w:rsid w:val="005D0C27"/>
    <w:rsid w:val="005D2F4D"/>
    <w:rsid w:val="005F494A"/>
    <w:rsid w:val="005F6F21"/>
    <w:rsid w:val="00615427"/>
    <w:rsid w:val="00637A7D"/>
    <w:rsid w:val="00650D0A"/>
    <w:rsid w:val="0065501C"/>
    <w:rsid w:val="00680B4D"/>
    <w:rsid w:val="006877F8"/>
    <w:rsid w:val="006957C1"/>
    <w:rsid w:val="006A454D"/>
    <w:rsid w:val="006A6A29"/>
    <w:rsid w:val="006B557B"/>
    <w:rsid w:val="006C0F3A"/>
    <w:rsid w:val="006C1B5A"/>
    <w:rsid w:val="006F05CD"/>
    <w:rsid w:val="006F2FB6"/>
    <w:rsid w:val="007116DB"/>
    <w:rsid w:val="00750297"/>
    <w:rsid w:val="00750461"/>
    <w:rsid w:val="00753D1B"/>
    <w:rsid w:val="00793DBE"/>
    <w:rsid w:val="00794FE5"/>
    <w:rsid w:val="007956D0"/>
    <w:rsid w:val="007A02B8"/>
    <w:rsid w:val="007A0743"/>
    <w:rsid w:val="007A3A69"/>
    <w:rsid w:val="007C05D6"/>
    <w:rsid w:val="007C22BD"/>
    <w:rsid w:val="007E17DA"/>
    <w:rsid w:val="007E4571"/>
    <w:rsid w:val="007E796C"/>
    <w:rsid w:val="008039DC"/>
    <w:rsid w:val="00814057"/>
    <w:rsid w:val="008205E3"/>
    <w:rsid w:val="00822FAE"/>
    <w:rsid w:val="00827460"/>
    <w:rsid w:val="00840C29"/>
    <w:rsid w:val="0084268A"/>
    <w:rsid w:val="008561C7"/>
    <w:rsid w:val="00876D6B"/>
    <w:rsid w:val="00886468"/>
    <w:rsid w:val="008B2034"/>
    <w:rsid w:val="008B4D7B"/>
    <w:rsid w:val="008F1C00"/>
    <w:rsid w:val="00904EC3"/>
    <w:rsid w:val="009078FC"/>
    <w:rsid w:val="009247BC"/>
    <w:rsid w:val="00926BD7"/>
    <w:rsid w:val="009358DA"/>
    <w:rsid w:val="00941D14"/>
    <w:rsid w:val="00944443"/>
    <w:rsid w:val="00957D7C"/>
    <w:rsid w:val="0097466F"/>
    <w:rsid w:val="009754C5"/>
    <w:rsid w:val="00975D34"/>
    <w:rsid w:val="00981989"/>
    <w:rsid w:val="00983C79"/>
    <w:rsid w:val="009A094C"/>
    <w:rsid w:val="009A1A50"/>
    <w:rsid w:val="009A63FB"/>
    <w:rsid w:val="009A6C35"/>
    <w:rsid w:val="009A73CD"/>
    <w:rsid w:val="009B41F3"/>
    <w:rsid w:val="009C1E34"/>
    <w:rsid w:val="009C1EFF"/>
    <w:rsid w:val="009C6EC6"/>
    <w:rsid w:val="009D3E43"/>
    <w:rsid w:val="009D526D"/>
    <w:rsid w:val="009F5E52"/>
    <w:rsid w:val="009F6FFA"/>
    <w:rsid w:val="00A16BCB"/>
    <w:rsid w:val="00A23AD5"/>
    <w:rsid w:val="00A319E0"/>
    <w:rsid w:val="00A52F57"/>
    <w:rsid w:val="00A62B12"/>
    <w:rsid w:val="00A67148"/>
    <w:rsid w:val="00A75409"/>
    <w:rsid w:val="00A76B01"/>
    <w:rsid w:val="00A830FD"/>
    <w:rsid w:val="00A8321D"/>
    <w:rsid w:val="00A84A60"/>
    <w:rsid w:val="00A90AF7"/>
    <w:rsid w:val="00A96C05"/>
    <w:rsid w:val="00AA3256"/>
    <w:rsid w:val="00AA462F"/>
    <w:rsid w:val="00AB0983"/>
    <w:rsid w:val="00AB1518"/>
    <w:rsid w:val="00AC79CC"/>
    <w:rsid w:val="00AD5F6C"/>
    <w:rsid w:val="00AD6977"/>
    <w:rsid w:val="00AE6BA5"/>
    <w:rsid w:val="00AF63D0"/>
    <w:rsid w:val="00B144C3"/>
    <w:rsid w:val="00B25744"/>
    <w:rsid w:val="00B45A0B"/>
    <w:rsid w:val="00B503A9"/>
    <w:rsid w:val="00B656B0"/>
    <w:rsid w:val="00B722A8"/>
    <w:rsid w:val="00B807EA"/>
    <w:rsid w:val="00B82401"/>
    <w:rsid w:val="00BB1B9F"/>
    <w:rsid w:val="00BB2064"/>
    <w:rsid w:val="00BC6B71"/>
    <w:rsid w:val="00BD65F6"/>
    <w:rsid w:val="00BE11AE"/>
    <w:rsid w:val="00BE6D8C"/>
    <w:rsid w:val="00BF1B0E"/>
    <w:rsid w:val="00BF34FA"/>
    <w:rsid w:val="00C1374D"/>
    <w:rsid w:val="00C30338"/>
    <w:rsid w:val="00C31594"/>
    <w:rsid w:val="00C3300D"/>
    <w:rsid w:val="00C516D0"/>
    <w:rsid w:val="00C522CB"/>
    <w:rsid w:val="00C84A7E"/>
    <w:rsid w:val="00C95997"/>
    <w:rsid w:val="00CA03C4"/>
    <w:rsid w:val="00CA34D7"/>
    <w:rsid w:val="00CA7B39"/>
    <w:rsid w:val="00CB0AF3"/>
    <w:rsid w:val="00CB425C"/>
    <w:rsid w:val="00CC40D3"/>
    <w:rsid w:val="00CC6983"/>
    <w:rsid w:val="00CE0AB8"/>
    <w:rsid w:val="00CE3146"/>
    <w:rsid w:val="00CE3517"/>
    <w:rsid w:val="00CE47AE"/>
    <w:rsid w:val="00CF5DAB"/>
    <w:rsid w:val="00D036BA"/>
    <w:rsid w:val="00D10EBD"/>
    <w:rsid w:val="00D3455F"/>
    <w:rsid w:val="00D43430"/>
    <w:rsid w:val="00D56AAE"/>
    <w:rsid w:val="00D77E44"/>
    <w:rsid w:val="00D85AC6"/>
    <w:rsid w:val="00D8606D"/>
    <w:rsid w:val="00DA1C17"/>
    <w:rsid w:val="00DA7B59"/>
    <w:rsid w:val="00DB17E0"/>
    <w:rsid w:val="00DB225A"/>
    <w:rsid w:val="00DB2601"/>
    <w:rsid w:val="00DC1E39"/>
    <w:rsid w:val="00DC7D5C"/>
    <w:rsid w:val="00DF6911"/>
    <w:rsid w:val="00E13A9A"/>
    <w:rsid w:val="00E32047"/>
    <w:rsid w:val="00E363D4"/>
    <w:rsid w:val="00E42C58"/>
    <w:rsid w:val="00E4300B"/>
    <w:rsid w:val="00E4562D"/>
    <w:rsid w:val="00E54460"/>
    <w:rsid w:val="00E60FB3"/>
    <w:rsid w:val="00E674A7"/>
    <w:rsid w:val="00E83B12"/>
    <w:rsid w:val="00E87090"/>
    <w:rsid w:val="00E93CDE"/>
    <w:rsid w:val="00E96FA7"/>
    <w:rsid w:val="00EB11B3"/>
    <w:rsid w:val="00EC6642"/>
    <w:rsid w:val="00ED6602"/>
    <w:rsid w:val="00ED6696"/>
    <w:rsid w:val="00EF006A"/>
    <w:rsid w:val="00F02AB0"/>
    <w:rsid w:val="00F101D6"/>
    <w:rsid w:val="00F11B27"/>
    <w:rsid w:val="00F12ECD"/>
    <w:rsid w:val="00F157CE"/>
    <w:rsid w:val="00F316B9"/>
    <w:rsid w:val="00F402EB"/>
    <w:rsid w:val="00F46866"/>
    <w:rsid w:val="00F51D51"/>
    <w:rsid w:val="00F54848"/>
    <w:rsid w:val="00F61290"/>
    <w:rsid w:val="00F90F6B"/>
    <w:rsid w:val="00F93A61"/>
    <w:rsid w:val="00FA1187"/>
    <w:rsid w:val="00FA3628"/>
    <w:rsid w:val="00FB498D"/>
    <w:rsid w:val="00FB60DB"/>
    <w:rsid w:val="00FC264D"/>
    <w:rsid w:val="00FC4D11"/>
    <w:rsid w:val="00FD56DA"/>
    <w:rsid w:val="00FE2100"/>
    <w:rsid w:val="00FE6114"/>
    <w:rsid w:val="00FF5B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B91AE6"/>
  <w15:chartTrackingRefBased/>
  <w15:docId w15:val="{E356B100-F42B-4601-B0B1-7298705C8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40D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40D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40DA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40D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40D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40D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40D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40D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40D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40D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40D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40DA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40D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40D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40D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40D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40D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40D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40D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40D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0D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40D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0DA3"/>
    <w:pPr>
      <w:spacing w:before="160" w:after="160"/>
      <w:jc w:val="center"/>
    </w:pPr>
    <w:rPr>
      <w:i/>
      <w:iCs/>
      <w:color w:val="404040" w:themeColor="text1" w:themeTint="BF"/>
    </w:rPr>
  </w:style>
  <w:style w:type="character" w:customStyle="1" w:styleId="a8">
    <w:name w:val="引用文 (文字)"/>
    <w:basedOn w:val="a0"/>
    <w:link w:val="a7"/>
    <w:uiPriority w:val="29"/>
    <w:rsid w:val="00240DA3"/>
    <w:rPr>
      <w:i/>
      <w:iCs/>
      <w:color w:val="404040" w:themeColor="text1" w:themeTint="BF"/>
    </w:rPr>
  </w:style>
  <w:style w:type="paragraph" w:styleId="a9">
    <w:name w:val="List Paragraph"/>
    <w:basedOn w:val="a"/>
    <w:uiPriority w:val="34"/>
    <w:qFormat/>
    <w:rsid w:val="00240DA3"/>
    <w:pPr>
      <w:ind w:left="720"/>
      <w:contextualSpacing/>
    </w:pPr>
  </w:style>
  <w:style w:type="character" w:styleId="21">
    <w:name w:val="Intense Emphasis"/>
    <w:basedOn w:val="a0"/>
    <w:uiPriority w:val="21"/>
    <w:qFormat/>
    <w:rsid w:val="00240DA3"/>
    <w:rPr>
      <w:i/>
      <w:iCs/>
      <w:color w:val="0F4761" w:themeColor="accent1" w:themeShade="BF"/>
    </w:rPr>
  </w:style>
  <w:style w:type="paragraph" w:styleId="22">
    <w:name w:val="Intense Quote"/>
    <w:basedOn w:val="a"/>
    <w:next w:val="a"/>
    <w:link w:val="23"/>
    <w:uiPriority w:val="30"/>
    <w:qFormat/>
    <w:rsid w:val="00240D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40DA3"/>
    <w:rPr>
      <w:i/>
      <w:iCs/>
      <w:color w:val="0F4761" w:themeColor="accent1" w:themeShade="BF"/>
    </w:rPr>
  </w:style>
  <w:style w:type="character" w:styleId="24">
    <w:name w:val="Intense Reference"/>
    <w:basedOn w:val="a0"/>
    <w:uiPriority w:val="32"/>
    <w:qFormat/>
    <w:rsid w:val="00240DA3"/>
    <w:rPr>
      <w:b/>
      <w:bCs/>
      <w:smallCaps/>
      <w:color w:val="0F4761" w:themeColor="accent1" w:themeShade="BF"/>
      <w:spacing w:val="5"/>
    </w:rPr>
  </w:style>
  <w:style w:type="paragraph" w:styleId="aa">
    <w:name w:val="header"/>
    <w:basedOn w:val="a"/>
    <w:link w:val="ab"/>
    <w:uiPriority w:val="99"/>
    <w:unhideWhenUsed/>
    <w:rsid w:val="00793DBE"/>
    <w:pPr>
      <w:tabs>
        <w:tab w:val="center" w:pos="4252"/>
        <w:tab w:val="right" w:pos="8504"/>
      </w:tabs>
      <w:snapToGrid w:val="0"/>
    </w:pPr>
  </w:style>
  <w:style w:type="character" w:customStyle="1" w:styleId="ab">
    <w:name w:val="ヘッダー (文字)"/>
    <w:basedOn w:val="a0"/>
    <w:link w:val="aa"/>
    <w:uiPriority w:val="99"/>
    <w:rsid w:val="00793DBE"/>
  </w:style>
  <w:style w:type="paragraph" w:styleId="ac">
    <w:name w:val="footer"/>
    <w:basedOn w:val="a"/>
    <w:link w:val="ad"/>
    <w:uiPriority w:val="99"/>
    <w:unhideWhenUsed/>
    <w:rsid w:val="00793DBE"/>
    <w:pPr>
      <w:tabs>
        <w:tab w:val="center" w:pos="4252"/>
        <w:tab w:val="right" w:pos="8504"/>
      </w:tabs>
      <w:snapToGrid w:val="0"/>
    </w:pPr>
  </w:style>
  <w:style w:type="character" w:customStyle="1" w:styleId="ad">
    <w:name w:val="フッター (文字)"/>
    <w:basedOn w:val="a0"/>
    <w:link w:val="ac"/>
    <w:uiPriority w:val="99"/>
    <w:rsid w:val="00793DBE"/>
  </w:style>
  <w:style w:type="table" w:styleId="ae">
    <w:name w:val="Table Grid"/>
    <w:basedOn w:val="a1"/>
    <w:uiPriority w:val="39"/>
    <w:rsid w:val="00D34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369980">
      <w:bodyDiv w:val="1"/>
      <w:marLeft w:val="0"/>
      <w:marRight w:val="0"/>
      <w:marTop w:val="0"/>
      <w:marBottom w:val="0"/>
      <w:divBdr>
        <w:top w:val="none" w:sz="0" w:space="0" w:color="auto"/>
        <w:left w:val="none" w:sz="0" w:space="0" w:color="auto"/>
        <w:bottom w:val="none" w:sz="0" w:space="0" w:color="auto"/>
        <w:right w:val="none" w:sz="0" w:space="0" w:color="auto"/>
      </w:divBdr>
    </w:div>
    <w:div w:id="184393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AAB6F-3D45-4C93-92DE-639BBB321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148</Words>
  <Characters>844</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祐二 岩渕</dc:creator>
  <cp:keywords/>
  <dc:description/>
  <cp:lastModifiedBy>祐二 岩渕</cp:lastModifiedBy>
  <cp:revision>3</cp:revision>
  <dcterms:created xsi:type="dcterms:W3CDTF">2025-10-31T07:03:00Z</dcterms:created>
  <dcterms:modified xsi:type="dcterms:W3CDTF">2026-09-18T01:07:00Z</dcterms:modified>
</cp:coreProperties>
</file>